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21DF9">
      <w:pPr>
        <w:spacing w:before="120" w:after="120"/>
        <w:ind w:firstLine="0" w:firstLineChars="0"/>
        <w:jc w:val="both"/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3299F91E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193334C4">
      <w:pPr>
        <w:spacing w:before="120" w:after="120"/>
        <w:ind w:firstLine="0" w:firstLineChars="0"/>
        <w:jc w:val="center"/>
        <w:rPr>
          <w:rFonts w:hint="eastAsia" w:ascii="Times New Roman" w:hAnsi="Times New Roman" w:eastAsia="黑体" w:cs="黑体"/>
          <w:b w:val="0"/>
          <w:bCs w:val="0"/>
          <w:sz w:val="56"/>
          <w:szCs w:val="56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56"/>
          <w:szCs w:val="56"/>
          <w:lang w:eastAsia="zh-CN"/>
        </w:rPr>
        <w:t>中国医学科学院健康长寿</w:t>
      </w:r>
    </w:p>
    <w:p w14:paraId="2CB27F37">
      <w:pPr>
        <w:spacing w:before="120" w:after="120"/>
        <w:ind w:firstLine="0" w:firstLineChars="0"/>
        <w:jc w:val="center"/>
        <w:rPr>
          <w:rFonts w:ascii="Times New Roman" w:hAnsi="Times New Roman" w:eastAsia="华文宋体" w:cs="Times New Roman"/>
          <w:b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56"/>
          <w:szCs w:val="56"/>
          <w:lang w:eastAsia="zh-CN"/>
        </w:rPr>
        <w:t>项目填报操作手册</w:t>
      </w:r>
    </w:p>
    <w:p w14:paraId="7041C937">
      <w:pPr>
        <w:spacing w:before="120" w:after="120"/>
        <w:ind w:firstLine="0" w:firstLineChars="0"/>
        <w:jc w:val="center"/>
        <w:rPr>
          <w:rFonts w:hint="default" w:ascii="Times New Roman" w:hAnsi="Times New Roman" w:eastAsia="黑体" w:cs="黑体"/>
          <w:b/>
          <w:bCs/>
          <w:sz w:val="48"/>
          <w:szCs w:val="48"/>
          <w:lang w:val="en-US" w:eastAsia="zh-CN"/>
        </w:rPr>
      </w:pPr>
    </w:p>
    <w:p w14:paraId="2A626609">
      <w:pPr>
        <w:spacing w:before="120" w:after="120"/>
        <w:ind w:firstLine="0" w:firstLineChars="0"/>
        <w:jc w:val="center"/>
        <w:rPr>
          <w:rFonts w:hint="eastAsia" w:ascii="Times New Roman" w:hAnsi="Times New Roman" w:eastAsia="黑体" w:cs="黑体"/>
          <w:b/>
          <w:bCs/>
          <w:sz w:val="28"/>
          <w:szCs w:val="28"/>
          <w:lang w:eastAsia="zh-CN"/>
        </w:rPr>
      </w:pPr>
    </w:p>
    <w:p w14:paraId="76EC98E0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2CE06BBA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5D1B159E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1C8AC541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556E66A8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10508936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2DDB638D">
      <w:pPr>
        <w:spacing w:before="120" w:after="120"/>
        <w:ind w:firstLine="0" w:firstLineChars="0"/>
        <w:jc w:val="both"/>
        <w:rPr>
          <w:rFonts w:ascii="Times New Roman" w:hAnsi="Times New Roman" w:eastAsia="华文宋体" w:cs="Times New Roman"/>
          <w:b/>
          <w:bCs/>
          <w:sz w:val="44"/>
          <w:szCs w:val="44"/>
          <w:lang w:eastAsia="zh-CN"/>
        </w:rPr>
      </w:pPr>
    </w:p>
    <w:p w14:paraId="6231D925">
      <w:pPr>
        <w:spacing w:before="120" w:after="120"/>
        <w:ind w:firstLine="0" w:firstLineChars="0"/>
        <w:jc w:val="center"/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  <w:t>中国医学科学院 制</w:t>
      </w:r>
    </w:p>
    <w:p w14:paraId="30BDAB94">
      <w:pPr>
        <w:spacing w:before="120" w:after="120"/>
        <w:ind w:firstLine="0" w:firstLineChars="0"/>
        <w:jc w:val="center"/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宋体" w:cs="宋体"/>
          <w:b/>
          <w:bCs/>
          <w:sz w:val="32"/>
          <w:szCs w:val="32"/>
          <w:lang w:eastAsia="zh-CN"/>
        </w:rPr>
        <w:t>日</w:t>
      </w:r>
    </w:p>
    <w:p w14:paraId="6AECEFF0">
      <w:pPr>
        <w:spacing w:before="240" w:beforeLines="100" w:after="240" w:afterLines="100" w:line="240" w:lineRule="auto"/>
        <w:ind w:firstLine="0" w:firstLineChars="0"/>
        <w:jc w:val="both"/>
        <w:rPr>
          <w:rFonts w:ascii="Times New Roman" w:hAnsi="Times New Roman" w:cs="Times New Roman"/>
          <w:sz w:val="21"/>
          <w:lang w:eastAsia="zh-CN"/>
        </w:rPr>
      </w:pPr>
    </w:p>
    <w:p w14:paraId="73747D4A">
      <w:pPr>
        <w:spacing w:before="240" w:beforeLines="100" w:after="240" w:afterLines="100" w:line="240" w:lineRule="auto"/>
        <w:ind w:firstLine="0" w:firstLineChars="0"/>
        <w:jc w:val="both"/>
        <w:rPr>
          <w:rFonts w:ascii="Times New Roman" w:hAnsi="Times New Roman" w:cs="Times New Roman"/>
          <w:sz w:val="21"/>
          <w:lang w:eastAsia="zh-CN"/>
        </w:rPr>
      </w:pPr>
    </w:p>
    <w:p w14:paraId="25323CB5">
      <w:pPr>
        <w:kinsoku/>
        <w:autoSpaceDE/>
        <w:autoSpaceDN/>
        <w:adjustRightInd/>
        <w:snapToGrid/>
        <w:spacing w:line="240" w:lineRule="auto"/>
        <w:ind w:firstLine="0" w:firstLineChars="0"/>
        <w:jc w:val="both"/>
        <w:textAlignment w:val="auto"/>
        <w:rPr>
          <w:rFonts w:ascii="Times New Roman" w:hAnsi="Times New Roman" w:cs="Times New Roman"/>
          <w:sz w:val="21"/>
          <w:lang w:eastAsia="zh-CN"/>
        </w:rPr>
      </w:pPr>
      <w:r>
        <w:rPr>
          <w:rFonts w:ascii="Times New Roman" w:hAnsi="Times New Roman" w:cs="Times New Roman"/>
          <w:sz w:val="21"/>
          <w:lang w:eastAsia="zh-CN"/>
        </w:rPr>
        <w:br w:type="page"/>
      </w:r>
    </w:p>
    <w:p w14:paraId="7397C5E9">
      <w:pPr>
        <w:spacing w:before="240" w:beforeLines="100" w:after="240" w:afterLines="100" w:line="240" w:lineRule="auto"/>
        <w:ind w:firstLine="0" w:firstLineChars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目</w:t>
      </w:r>
      <w:r>
        <w:rPr>
          <w:rFonts w:ascii="Times New Roman" w:hAnsi="Times New Roman" w:cs="Times New Roman"/>
          <w:b/>
          <w:bCs/>
          <w:sz w:val="36"/>
          <w:szCs w:val="36"/>
          <w:lang w:eastAsia="zh-CN"/>
        </w:rPr>
        <w:t xml:space="preserve">  </w:t>
      </w:r>
      <w:r>
        <w:rPr>
          <w:rFonts w:ascii="Times New Roman" w:hAnsi="Times New Roman" w:cs="Times New Roman"/>
          <w:b/>
          <w:bCs/>
          <w:sz w:val="36"/>
          <w:szCs w:val="36"/>
        </w:rPr>
        <w:t>录</w:t>
      </w:r>
    </w:p>
    <w:p w14:paraId="49AC0FCE">
      <w:pPr>
        <w:pStyle w:val="13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cs="Times New Roman Regular" w:eastAsiaTheme="minorEastAsia"/>
        </w:rPr>
        <w:fldChar w:fldCharType="begin"/>
      </w:r>
      <w:r>
        <w:rPr>
          <w:rFonts w:hint="default" w:ascii="Times New Roman" w:hAnsi="Times New Roman" w:cs="Times New Roman Regular" w:eastAsiaTheme="minorEastAsia"/>
        </w:rPr>
        <w:instrText xml:space="preserve">TOC \o "1-3" \h \u </w:instrText>
      </w:r>
      <w:r>
        <w:rPr>
          <w:rFonts w:hint="default" w:ascii="Times New Roman" w:hAnsi="Times New Roman" w:cs="Times New Roman Regular" w:eastAsiaTheme="minorEastAsia"/>
        </w:rPr>
        <w:fldChar w:fldCharType="separate"/>
      </w: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_Toc25672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/>
          <w:bCs w:val="0"/>
          <w:lang w:eastAsia="zh-CN"/>
        </w:rPr>
        <w:t>一、院外单位登录及注册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_Toc25672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482540CB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_Toc2248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 w:cs="Times New Roman Regular"/>
          <w:bCs/>
          <w:szCs w:val="28"/>
          <w:lang w:val="en-US" w:eastAsia="zh-CN"/>
        </w:rPr>
        <w:t>1.</w:t>
      </w:r>
      <w:r>
        <w:rPr>
          <w:rFonts w:ascii="Times New Roman" w:hAnsi="Times New Roman" w:eastAsia="宋体" w:cs="Times New Roman Regular"/>
          <w:bCs/>
          <w:szCs w:val="28"/>
          <w:lang w:eastAsia="zh-CN"/>
        </w:rPr>
        <w:t>登录Web-VPN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_Toc2248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1C81B2B8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_Toc23455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 w:cs="Times New Roman Regular"/>
          <w:bCs/>
          <w:szCs w:val="28"/>
          <w:lang w:val="en-US" w:eastAsia="zh-CN"/>
        </w:rPr>
        <w:t>2.</w:t>
      </w:r>
      <w:r>
        <w:rPr>
          <w:rFonts w:ascii="Times New Roman" w:hAnsi="Times New Roman" w:eastAsia="宋体" w:cs="Times New Roman Regular"/>
          <w:bCs/>
          <w:szCs w:val="28"/>
          <w:lang w:eastAsia="zh-CN"/>
        </w:rPr>
        <w:t>登录MacRP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_Toc23455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7718D8F8">
      <w:pPr>
        <w:pStyle w:val="9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_Toc27913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ascii="Times New Roman" w:hAnsi="Times New Roman"/>
          <w:bCs w:val="0"/>
          <w:szCs w:val="28"/>
          <w:lang w:eastAsia="zh-CN"/>
        </w:rPr>
        <w:t>情况一：注册过</w:t>
      </w:r>
      <w:r>
        <w:rPr>
          <w:rFonts w:hint="default" w:ascii="Times New Roman" w:hAnsi="Times New Roman"/>
          <w:bCs w:val="0"/>
          <w:szCs w:val="28"/>
          <w:lang w:eastAsia="zh-CN"/>
        </w:rPr>
        <w:t>MacRP</w:t>
      </w:r>
      <w:r>
        <w:rPr>
          <w:rFonts w:ascii="Times New Roman" w:hAnsi="Times New Roman"/>
          <w:bCs w:val="0"/>
          <w:szCs w:val="28"/>
          <w:lang w:eastAsia="zh-CN"/>
        </w:rPr>
        <w:t>系统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_Toc27913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43E8739F">
      <w:pPr>
        <w:pStyle w:val="9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_Toc31280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ascii="Times New Roman" w:hAnsi="Times New Roman"/>
          <w:bCs w:val="0"/>
          <w:szCs w:val="28"/>
          <w:lang w:eastAsia="zh-CN"/>
        </w:rPr>
        <w:t>情况二：未注册过</w:t>
      </w:r>
      <w:r>
        <w:rPr>
          <w:rFonts w:hint="default" w:ascii="Times New Roman" w:hAnsi="Times New Roman"/>
          <w:bCs w:val="0"/>
          <w:szCs w:val="28"/>
          <w:lang w:eastAsia="zh-CN"/>
        </w:rPr>
        <w:t>MacRP</w:t>
      </w:r>
      <w:r>
        <w:rPr>
          <w:rFonts w:ascii="Times New Roman" w:hAnsi="Times New Roman"/>
          <w:bCs w:val="0"/>
          <w:szCs w:val="28"/>
          <w:lang w:eastAsia="zh-CN"/>
        </w:rPr>
        <w:t>系统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_Toc31280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3A71C736">
      <w:pPr>
        <w:pStyle w:val="13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_Toc12535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/>
          <w:bCs w:val="0"/>
          <w:szCs w:val="28"/>
          <w:lang w:eastAsia="zh-CN"/>
        </w:rPr>
        <w:t>二、科研系统功能入口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_Toc12535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70E750A9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_Toc19095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/>
          <w:bCs/>
          <w:lang w:val="en-US" w:eastAsia="zh-CN"/>
        </w:rPr>
        <w:t>1.</w:t>
      </w:r>
      <w:r>
        <w:rPr>
          <w:rFonts w:hint="eastAsia" w:ascii="Times New Roman" w:hAnsi="Times New Roman" w:eastAsia="宋体"/>
          <w:lang w:val="en-US" w:eastAsia="zh-CN"/>
        </w:rPr>
        <w:t>检查牵头人和参与人员信息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_Toc19095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1BF9307D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_Toc31179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/>
          <w:bCs/>
          <w:lang w:val="en-US" w:eastAsia="zh-CN"/>
        </w:rPr>
        <w:t>2.必填项验证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_Toc31179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54323853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_Toc5674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/>
          <w:bCs/>
          <w:lang w:val="en-US" w:eastAsia="zh-CN"/>
        </w:rPr>
        <w:t>3.从外部word粘贴内容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_Toc5674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44BD0071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_Toc10379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/>
          <w:bCs/>
          <w:lang w:val="en-US" w:eastAsia="zh-CN"/>
        </w:rPr>
        <w:t>4.限项规则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_Toc10379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14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6B7E3EFD">
      <w:pPr>
        <w:pStyle w:val="13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_Toc27093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 w:cs="Times New Roman"/>
          <w:bCs w:val="0"/>
          <w:snapToGrid w:val="0"/>
          <w:kern w:val="44"/>
          <w:szCs w:val="44"/>
          <w:lang w:val="en-US" w:eastAsia="zh-CN" w:bidi="ar-SA"/>
        </w:rPr>
        <w:t>三、</w:t>
      </w:r>
      <w:r>
        <w:rPr>
          <w:rFonts w:hint="eastAsia" w:ascii="Times New Roman" w:hAnsi="Times New Roman"/>
          <w:bCs w:val="0"/>
          <w:lang w:val="en-US" w:eastAsia="zh-CN"/>
        </w:rPr>
        <w:t>健康长寿项目审核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_Toc27093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15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7FE2A5EA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_Toc2343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 w:cs="Times New Roman"/>
          <w:bCs/>
          <w:snapToGrid w:val="0"/>
          <w:szCs w:val="20"/>
          <w:lang w:val="en-US" w:eastAsia="zh-CN" w:bidi="ar-SA"/>
        </w:rPr>
        <w:t>1.</w:t>
      </w:r>
      <w:r>
        <w:rPr>
          <w:rFonts w:hint="eastAsia" w:ascii="Times New Roman" w:hAnsi="Times New Roman" w:eastAsia="宋体"/>
          <w:bCs/>
          <w:lang w:val="en-US" w:eastAsia="zh-CN"/>
        </w:rPr>
        <w:t>申请人查看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_Toc2343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15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4E7BAB94">
      <w:pPr>
        <w:pStyle w:val="9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_Toc19582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cs="Times New Roman"/>
          <w:bCs/>
          <w:snapToGrid w:val="0"/>
          <w:szCs w:val="27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bCs/>
          <w:snapToGrid w:val="0"/>
          <w:szCs w:val="27"/>
          <w:lang w:val="en-US" w:eastAsia="zh-CN" w:bidi="ar-SA"/>
        </w:rPr>
        <w:t>1）</w:t>
      </w:r>
      <w:r>
        <w:rPr>
          <w:rFonts w:hint="eastAsia" w:ascii="Times New Roman" w:hAnsi="Times New Roman"/>
          <w:lang w:val="en-US" w:eastAsia="zh-CN"/>
        </w:rPr>
        <w:t>查看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_Toc19582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15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5B166838">
      <w:pPr>
        <w:pStyle w:val="9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_Toc5439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cs="Times New Roman"/>
          <w:bCs/>
          <w:snapToGrid w:val="0"/>
          <w:szCs w:val="27"/>
          <w:lang w:val="en-US" w:eastAsia="zh-CN" w:bidi="ar-SA"/>
        </w:rPr>
        <w:t>（</w:t>
      </w:r>
      <w:r>
        <w:rPr>
          <w:rFonts w:hint="eastAsia" w:ascii="Times New Roman" w:hAnsi="Times New Roman" w:eastAsia="宋体" w:cs="Times New Roman"/>
          <w:bCs/>
          <w:snapToGrid w:val="0"/>
          <w:szCs w:val="27"/>
          <w:lang w:val="en-US" w:eastAsia="zh-CN" w:bidi="ar-SA"/>
        </w:rPr>
        <w:t>2）</w:t>
      </w:r>
      <w:r>
        <w:rPr>
          <w:rFonts w:hint="eastAsia" w:ascii="Times New Roman" w:hAnsi="Times New Roman"/>
          <w:lang w:val="en-US" w:eastAsia="zh-CN"/>
        </w:rPr>
        <w:t>撤回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_Toc5439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16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700E57DC">
      <w:pPr>
        <w:pStyle w:val="9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_Toc24218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cs="Times New Roman"/>
          <w:bCs/>
          <w:snapToGrid w:val="0"/>
          <w:szCs w:val="27"/>
          <w:lang w:val="en-US" w:eastAsia="zh-CN" w:bidi="ar-SA"/>
        </w:rPr>
        <w:t>（</w:t>
      </w:r>
      <w:r>
        <w:rPr>
          <w:rFonts w:hint="eastAsia" w:ascii="Times New Roman" w:hAnsi="Times New Roman" w:eastAsia="宋体" w:cs="Times New Roman"/>
          <w:bCs/>
          <w:snapToGrid w:val="0"/>
          <w:szCs w:val="27"/>
          <w:lang w:val="en-US" w:eastAsia="zh-CN" w:bidi="ar-SA"/>
        </w:rPr>
        <w:t>3）</w:t>
      </w:r>
      <w:r>
        <w:rPr>
          <w:rFonts w:hint="eastAsia" w:ascii="Times New Roman" w:hAnsi="Times New Roman"/>
          <w:lang w:val="en-US" w:eastAsia="zh-CN"/>
        </w:rPr>
        <w:t>下载带水印文件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_Toc24218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6107FCB8">
      <w:pPr>
        <w:pStyle w:val="14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_Toc17378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 w:eastAsia="宋体" w:cs="Times New Roman"/>
          <w:bCs/>
          <w:snapToGrid w:val="0"/>
          <w:szCs w:val="20"/>
          <w:lang w:val="en-US" w:eastAsia="zh-CN" w:bidi="ar-SA"/>
        </w:rPr>
        <w:t>2.</w:t>
      </w:r>
      <w:r>
        <w:rPr>
          <w:rFonts w:hint="eastAsia" w:ascii="Times New Roman" w:hAnsi="Times New Roman" w:eastAsia="宋体"/>
          <w:bCs/>
          <w:lang w:val="en-US" w:eastAsia="zh-CN"/>
        </w:rPr>
        <w:t>管理员审核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_Toc17378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75A54AB3">
      <w:pPr>
        <w:pStyle w:val="9"/>
        <w:tabs>
          <w:tab w:val="right" w:leader="dot" w:pos="8337"/>
        </w:tabs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_Toc2931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（1）审核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_Toc2931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65E64683">
      <w:pPr>
        <w:pStyle w:val="9"/>
        <w:tabs>
          <w:tab w:val="right" w:leader="dot" w:pos="8337"/>
        </w:tabs>
      </w:pPr>
      <w:r>
        <w:rPr>
          <w:rFonts w:hint="default" w:ascii="Times New Roman" w:hAnsi="Times New Roman" w:eastAsia="宋体" w:cs="Times New Roman Regular"/>
        </w:rPr>
        <w:fldChar w:fldCharType="begin"/>
      </w:r>
      <w:r>
        <w:rPr>
          <w:rFonts w:hint="default" w:ascii="Times New Roman" w:hAnsi="Times New Roman" w:eastAsia="宋体" w:cs="Times New Roman Regular"/>
        </w:rPr>
        <w:instrText xml:space="preserve"> HYPERLINK \l _Toc23608 </w:instrText>
      </w:r>
      <w:r>
        <w:rPr>
          <w:rFonts w:hint="default" w:ascii="Times New Roman" w:hAnsi="Times New Roman" w:eastAsia="宋体" w:cs="Times New Roman Regular"/>
        </w:rPr>
        <w:fldChar w:fldCharType="separate"/>
      </w:r>
      <w:r>
        <w:rPr>
          <w:rFonts w:hint="eastAsia" w:ascii="Times New Roman" w:hAnsi="Times New Roman"/>
          <w:lang w:val="en-US" w:eastAsia="zh-CN"/>
        </w:rPr>
        <w:t>（2）查询数据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PAGEREF _Toc23608 \h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19</w:t>
      </w:r>
      <w:r>
        <w:rPr>
          <w:rFonts w:ascii="Times New Roman" w:hAnsi="Times New Roman"/>
        </w:rPr>
        <w:fldChar w:fldCharType="end"/>
      </w:r>
      <w:r>
        <w:rPr>
          <w:rFonts w:hint="default" w:ascii="Times New Roman" w:hAnsi="Times New Roman" w:eastAsia="宋体" w:cs="Times New Roman Regular"/>
        </w:rPr>
        <w:fldChar w:fldCharType="end"/>
      </w:r>
    </w:p>
    <w:p w14:paraId="6A94842E">
      <w:pPr>
        <w:spacing w:before="120" w:after="120" w:line="218" w:lineRule="auto"/>
        <w:ind w:firstLine="0" w:firstLineChars="0"/>
        <w:jc w:val="both"/>
        <w:rPr>
          <w:rFonts w:ascii="Times New Roman" w:hAnsi="Times New Roman" w:cs="Times New Roma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39"/>
          <w:pgMar w:top="1431" w:right="1785" w:bottom="0" w:left="1785" w:header="0" w:footer="0" w:gutter="0"/>
          <w:pgNumType w:fmt="decimal"/>
          <w:cols w:space="720" w:num="1"/>
        </w:sectPr>
      </w:pPr>
      <w:r>
        <w:rPr>
          <w:rFonts w:hint="default" w:ascii="Times New Roman" w:hAnsi="Times New Roman" w:cs="Times New Roman Regular" w:eastAsiaTheme="minorEastAsia"/>
        </w:rPr>
        <w:fldChar w:fldCharType="end"/>
      </w:r>
    </w:p>
    <w:p w14:paraId="288B001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after="120" w:afterLines="0" w:line="360" w:lineRule="auto"/>
        <w:textAlignment w:val="baseline"/>
        <w:rPr>
          <w:rFonts w:ascii="Times New Roman" w:hAnsi="Times New Roman"/>
          <w:b/>
          <w:bCs w:val="0"/>
          <w:lang w:eastAsia="zh-CN"/>
        </w:rPr>
      </w:pPr>
      <w:bookmarkStart w:id="0" w:name="_Toc1829405287"/>
      <w:bookmarkStart w:id="1" w:name="_Toc476478442"/>
      <w:bookmarkStart w:id="2" w:name="_Toc4493"/>
      <w:bookmarkStart w:id="3" w:name="_Toc25672"/>
      <w:r>
        <w:rPr>
          <w:rFonts w:hint="eastAsia" w:ascii="Times New Roman" w:hAnsi="Times New Roman"/>
          <w:b/>
          <w:bCs w:val="0"/>
          <w:lang w:eastAsia="zh-CN"/>
        </w:rPr>
        <w:t>一、院外单位登录</w:t>
      </w:r>
      <w:bookmarkEnd w:id="0"/>
      <w:r>
        <w:rPr>
          <w:rFonts w:hint="eastAsia" w:ascii="Times New Roman" w:hAnsi="Times New Roman"/>
          <w:b/>
          <w:bCs w:val="0"/>
          <w:lang w:eastAsia="zh-CN"/>
        </w:rPr>
        <w:t>及注册</w:t>
      </w:r>
      <w:bookmarkEnd w:id="1"/>
      <w:bookmarkEnd w:id="2"/>
      <w:bookmarkEnd w:id="3"/>
    </w:p>
    <w:p w14:paraId="601DE962">
      <w:pPr>
        <w:pStyle w:val="3"/>
        <w:spacing w:before="120" w:after="120" w:afterLines="0"/>
        <w:ind w:firstLine="420"/>
        <w:jc w:val="both"/>
        <w:rPr>
          <w:rFonts w:ascii="Times New Roman" w:hAnsi="Times New Roman" w:eastAsia="黑体" w:cs="Times New Roman Regular"/>
          <w:b/>
          <w:bCs/>
          <w:sz w:val="28"/>
          <w:szCs w:val="28"/>
          <w:lang w:eastAsia="zh-CN"/>
        </w:rPr>
      </w:pPr>
      <w:bookmarkStart w:id="4" w:name="_Toc206655031"/>
      <w:bookmarkStart w:id="5" w:name="_Toc1291284510"/>
      <w:bookmarkStart w:id="6" w:name="_Toc12903"/>
      <w:bookmarkStart w:id="7" w:name="_Toc2248"/>
      <w:r>
        <w:rPr>
          <w:rFonts w:hint="eastAsia" w:ascii="Times New Roman" w:hAnsi="Times New Roman" w:eastAsia="黑体" w:cs="Times New Roman Regular"/>
          <w:b/>
          <w:bCs/>
          <w:sz w:val="28"/>
          <w:szCs w:val="28"/>
          <w:lang w:val="en-US" w:eastAsia="zh-CN"/>
        </w:rPr>
        <w:t>1.</w:t>
      </w:r>
      <w:r>
        <w:rPr>
          <w:rFonts w:ascii="Times New Roman" w:hAnsi="Times New Roman" w:eastAsia="黑体" w:cs="Times New Roman Regular"/>
          <w:b/>
          <w:bCs/>
          <w:sz w:val="28"/>
          <w:szCs w:val="28"/>
          <w:lang w:eastAsia="zh-CN"/>
        </w:rPr>
        <w:t>登录Web-VPN</w:t>
      </w:r>
      <w:bookmarkEnd w:id="4"/>
      <w:bookmarkEnd w:id="5"/>
      <w:bookmarkEnd w:id="6"/>
      <w:bookmarkEnd w:id="7"/>
    </w:p>
    <w:p w14:paraId="5FDB23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after="120" w:afterLines="0"/>
        <w:ind w:firstLine="560" w:firstLineChars="200"/>
        <w:jc w:val="both"/>
        <w:textAlignment w:val="baseline"/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Web-VPN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登录地址：</w:t>
      </w:r>
      <w:r>
        <w:rPr>
          <w:rFonts w:ascii="Times New Roman" w:hAnsi="Times New Roman" w:cs="Times New Roman"/>
          <w:color w:val="auto"/>
          <w:sz w:val="28"/>
          <w:szCs w:val="28"/>
          <w:u w:val="none"/>
          <w:lang w:eastAsia="zh-CN"/>
        </w:rPr>
        <w:t>https://webvpn.cams.cn/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u w:val="none"/>
          <w:lang w:eastAsia="zh-CN"/>
        </w:rPr>
        <w:t>（建议使用谷歌浏览器登录）</w:t>
      </w:r>
    </w:p>
    <w:p w14:paraId="5C6D0E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after="120" w:afterLines="0"/>
        <w:ind w:left="0" w:leftChars="0" w:firstLine="560" w:firstLineChars="200"/>
        <w:jc w:val="both"/>
        <w:textAlignment w:val="baseline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eastAsia="zh-CN"/>
        </w:rPr>
        <w:t>院外单位没有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VPN可以使用公共VPN，账号密码如下：</w:t>
      </w:r>
    </w:p>
    <w:p w14:paraId="585C4346">
      <w:pPr>
        <w:spacing w:before="120" w:after="120" w:afterLines="0"/>
        <w:ind w:firstLine="977" w:firstLineChars="34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账号：</w:t>
      </w:r>
      <w:r>
        <w:rPr>
          <w:rFonts w:ascii="Times New Roman" w:hAnsi="Times New Roman" w:cs="Times New Roman"/>
          <w:sz w:val="28"/>
          <w:szCs w:val="28"/>
          <w:lang w:eastAsia="zh-CN"/>
        </w:rPr>
        <w:t>cams01</w:t>
      </w:r>
    </w:p>
    <w:p w14:paraId="32207385">
      <w:pPr>
        <w:spacing w:before="120" w:after="120" w:afterLines="0"/>
        <w:ind w:firstLine="977" w:firstLineChars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密码：</w:t>
      </w:r>
      <w:r>
        <w:rPr>
          <w:rFonts w:ascii="Times New Roman" w:hAnsi="Times New Roman" w:cs="Times New Roman"/>
          <w:sz w:val="28"/>
          <w:szCs w:val="28"/>
        </w:rPr>
        <w:t>pumccams01cams</w:t>
      </w:r>
    </w:p>
    <w:p w14:paraId="7CDC9703">
      <w:pPr>
        <w:spacing w:before="120" w:after="120" w:afterLines="0"/>
        <w:ind w:left="0" w:leftChars="0" w:firstLine="560" w:firstLineChars="200"/>
        <w:jc w:val="both"/>
        <w:rPr>
          <w:rFonts w:hint="default" w:ascii="Times New Roman" w:hAnsi="Times New Roman" w:eastAsia="黑体" w:cs="黑体"/>
          <w:color w:val="auto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内部单位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VPN</w:t>
      </w:r>
      <w:r>
        <w:rPr>
          <w:rFonts w:hint="eastAsia" w:ascii="Times New Roman" w:hAnsi="Times New Roman"/>
          <w:sz w:val="28"/>
          <w:lang w:val="en-US" w:eastAsia="zh-CN"/>
        </w:rPr>
        <w:t>均开通了通用VPN账号，用户名一般是各单位名称缩写或者各单位名称缩写01，密码：pumc各单位名称缩写或者各单位名称缩写01cams；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内部单位如不清楚账号密码可以询问各自单位信息处。</w:t>
      </w:r>
    </w:p>
    <w:p w14:paraId="3044C88D">
      <w:pPr>
        <w:spacing w:before="120" w:after="120" w:afterLines="0" w:line="360" w:lineRule="auto"/>
        <w:ind w:firstLine="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0660" cy="3300730"/>
            <wp:effectExtent l="12700" t="12700" r="15240" b="13970"/>
            <wp:docPr id="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0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D80169">
      <w:pPr>
        <w:spacing w:before="120" w:after="120" w:afterLines="0" w:line="360" w:lineRule="auto"/>
        <w:ind w:firstLine="560"/>
        <w:jc w:val="both"/>
        <w:rPr>
          <w:rFonts w:ascii="Times New Roman" w:hAnsi="Times New Roman" w:cs="Times New Roman"/>
          <w:szCs w:val="28"/>
          <w:lang w:eastAsia="zh-CN"/>
        </w:rPr>
      </w:pPr>
      <w:r>
        <w:rPr>
          <w:rFonts w:hint="eastAsia" w:ascii="Times New Roman" w:hAnsi="Times New Roman" w:cs="Times New Roman"/>
          <w:szCs w:val="28"/>
          <w:lang w:eastAsia="zh-CN"/>
        </w:rPr>
        <w:t>输入账号、密码和验证码后，进入资源门户，选择</w:t>
      </w:r>
      <w:r>
        <w:rPr>
          <w:rFonts w:ascii="Times New Roman" w:hAnsi="Times New Roman" w:cs="Times New Roman"/>
          <w:szCs w:val="28"/>
          <w:lang w:eastAsia="zh-CN"/>
        </w:rPr>
        <w:t>MacRP</w:t>
      </w:r>
      <w:r>
        <w:rPr>
          <w:rFonts w:hint="eastAsia" w:ascii="Times New Roman" w:hAnsi="Times New Roman" w:cs="Times New Roman"/>
          <w:szCs w:val="28"/>
          <w:lang w:eastAsia="zh-CN"/>
        </w:rPr>
        <w:t>统一门户</w:t>
      </w:r>
      <w:r>
        <w:rPr>
          <w:rFonts w:ascii="Times New Roman" w:hAnsi="Times New Roman" w:cs="Times New Roman"/>
          <w:color w:val="auto"/>
          <w:szCs w:val="28"/>
          <w:lang w:eastAsia="zh-CN"/>
        </w:rPr>
        <w:t>系统</w:t>
      </w:r>
      <w:r>
        <w:rPr>
          <w:rFonts w:hint="eastAsia" w:ascii="Times New Roman" w:hAnsi="Times New Roman" w:cs="Times New Roman"/>
          <w:szCs w:val="28"/>
          <w:lang w:eastAsia="zh-CN"/>
        </w:rPr>
        <w:t>。</w:t>
      </w:r>
    </w:p>
    <w:p w14:paraId="63008F5F">
      <w:pPr>
        <w:spacing w:before="120" w:after="120" w:afterLines="0" w:line="360" w:lineRule="auto"/>
        <w:ind w:firstLine="0" w:firstLineChars="0"/>
        <w:jc w:val="both"/>
        <w:rPr>
          <w:rFonts w:hint="eastAsia" w:ascii="Times New Roman" w:hAnsi="Times New Roman" w:cs="Times New Roman"/>
          <w:szCs w:val="22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0660" cy="3300730"/>
            <wp:effectExtent l="12700" t="12700" r="15240" b="13970"/>
            <wp:docPr id="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0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16634C">
      <w:pPr>
        <w:spacing w:before="120" w:after="120" w:afterLines="0"/>
        <w:ind w:firstLine="560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进入</w:t>
      </w:r>
      <w:r>
        <w:rPr>
          <w:rFonts w:ascii="Times New Roman" w:hAnsi="Times New Roman" w:cs="Times New Roman"/>
          <w:szCs w:val="22"/>
          <w:lang w:eastAsia="zh-CN"/>
        </w:rPr>
        <w:t>MacRP</w:t>
      </w:r>
      <w:r>
        <w:rPr>
          <w:rFonts w:ascii="Times New Roman" w:hAnsi="Times New Roman" w:cs="Times New Roman"/>
          <w:color w:val="auto"/>
          <w:szCs w:val="22"/>
          <w:lang w:eastAsia="zh-CN"/>
        </w:rPr>
        <w:t>统一门户系统</w:t>
      </w:r>
      <w:r>
        <w:rPr>
          <w:rFonts w:hint="eastAsia" w:ascii="Times New Roman" w:hAnsi="Times New Roman" w:cs="Times New Roman"/>
          <w:szCs w:val="22"/>
          <w:lang w:eastAsia="zh-CN"/>
        </w:rPr>
        <w:t>登录页面。</w:t>
      </w:r>
    </w:p>
    <w:p w14:paraId="4C3C0A80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0660" cy="3300730"/>
            <wp:effectExtent l="9525" t="9525" r="24765" b="23495"/>
            <wp:docPr id="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0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9A06A7">
      <w:pPr>
        <w:spacing w:before="120" w:after="120" w:afterLines="0"/>
        <w:ind w:firstLine="420"/>
        <w:jc w:val="both"/>
        <w:rPr>
          <w:rFonts w:ascii="Times New Roman" w:hAnsi="Times New Roman" w:eastAsia="黑体" w:cs="Times New Roman Regular"/>
          <w:szCs w:val="21"/>
          <w:lang w:eastAsia="zh-CN"/>
        </w:rPr>
      </w:pPr>
      <w:bookmarkStart w:id="8" w:name="_Toc149022988"/>
      <w:bookmarkStart w:id="9" w:name="_Toc770048818"/>
      <w:r>
        <w:rPr>
          <w:rFonts w:ascii="Times New Roman" w:hAnsi="Times New Roman" w:eastAsia="黑体" w:cs="Times New Roman Regular"/>
          <w:szCs w:val="21"/>
          <w:lang w:eastAsia="zh-CN"/>
        </w:rPr>
        <w:br w:type="page"/>
      </w:r>
    </w:p>
    <w:p w14:paraId="04C6FA9B">
      <w:pPr>
        <w:pStyle w:val="3"/>
        <w:autoSpaceDE/>
        <w:autoSpaceDN/>
        <w:spacing w:before="120" w:after="120" w:afterLines="0"/>
        <w:ind w:firstLine="422" w:firstLineChars="150"/>
        <w:jc w:val="both"/>
        <w:rPr>
          <w:rFonts w:ascii="Times New Roman" w:hAnsi="Times New Roman" w:eastAsia="黑体" w:cs="Times New Roman Regular"/>
          <w:b/>
          <w:bCs/>
          <w:szCs w:val="28"/>
          <w:lang w:eastAsia="zh-CN"/>
        </w:rPr>
      </w:pPr>
      <w:bookmarkStart w:id="10" w:name="_Toc1302"/>
      <w:bookmarkStart w:id="11" w:name="_Toc23455"/>
      <w:r>
        <w:rPr>
          <w:rFonts w:hint="eastAsia" w:ascii="Times New Roman" w:hAnsi="Times New Roman" w:eastAsia="黑体" w:cs="Times New Roman Regular"/>
          <w:b/>
          <w:bCs/>
          <w:szCs w:val="28"/>
          <w:lang w:val="en-US" w:eastAsia="zh-CN"/>
        </w:rPr>
        <w:t>2.</w:t>
      </w:r>
      <w:r>
        <w:rPr>
          <w:rFonts w:ascii="Times New Roman" w:hAnsi="Times New Roman" w:eastAsia="黑体" w:cs="Times New Roman Regular"/>
          <w:b/>
          <w:bCs/>
          <w:szCs w:val="28"/>
          <w:lang w:eastAsia="zh-CN"/>
        </w:rPr>
        <w:t>登录MacRP</w:t>
      </w:r>
      <w:bookmarkEnd w:id="8"/>
      <w:bookmarkEnd w:id="9"/>
      <w:bookmarkEnd w:id="10"/>
      <w:bookmarkEnd w:id="11"/>
    </w:p>
    <w:p w14:paraId="6D258D8A">
      <w:pPr>
        <w:pStyle w:val="4"/>
        <w:spacing w:before="120" w:after="120" w:afterLines="0"/>
        <w:ind w:firstLine="562"/>
        <w:jc w:val="both"/>
        <w:rPr>
          <w:rFonts w:hint="default" w:ascii="Times New Roman" w:hAnsi="Times New Roman"/>
          <w:b w:val="0"/>
          <w:bCs/>
          <w:szCs w:val="28"/>
          <w:lang w:eastAsia="zh-CN"/>
        </w:rPr>
      </w:pPr>
      <w:bookmarkStart w:id="12" w:name="_Toc1283102101"/>
      <w:bookmarkStart w:id="13" w:name="_Toc19905"/>
      <w:bookmarkStart w:id="14" w:name="_Toc1474027304"/>
      <w:bookmarkStart w:id="15" w:name="_Toc161670462"/>
      <w:bookmarkStart w:id="16" w:name="_Toc663426914"/>
      <w:bookmarkStart w:id="17" w:name="_Toc27913"/>
      <w:r>
        <w:rPr>
          <w:rFonts w:ascii="Times New Roman" w:hAnsi="Times New Roman"/>
          <w:b/>
          <w:bCs w:val="0"/>
          <w:szCs w:val="28"/>
          <w:lang w:eastAsia="zh-CN"/>
        </w:rPr>
        <w:t>情况一：注册过</w:t>
      </w:r>
      <w:r>
        <w:rPr>
          <w:rFonts w:hint="default" w:ascii="Times New Roman" w:hAnsi="Times New Roman"/>
          <w:b/>
          <w:bCs w:val="0"/>
          <w:szCs w:val="28"/>
          <w:lang w:eastAsia="zh-CN"/>
        </w:rPr>
        <w:t>MacRP</w:t>
      </w:r>
      <w:r>
        <w:rPr>
          <w:rFonts w:ascii="Times New Roman" w:hAnsi="Times New Roman"/>
          <w:b/>
          <w:bCs w:val="0"/>
          <w:szCs w:val="28"/>
          <w:lang w:eastAsia="zh-CN"/>
        </w:rPr>
        <w:t>系统</w:t>
      </w:r>
      <w:bookmarkEnd w:id="12"/>
      <w:bookmarkEnd w:id="13"/>
      <w:bookmarkEnd w:id="14"/>
      <w:bookmarkEnd w:id="15"/>
      <w:bookmarkEnd w:id="16"/>
      <w:bookmarkEnd w:id="17"/>
    </w:p>
    <w:p w14:paraId="3113A538">
      <w:pPr>
        <w:spacing w:before="120" w:after="120" w:afterLines="0"/>
        <w:ind w:firstLine="562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val="en-US" w:eastAsia="zh-CN"/>
        </w:rPr>
        <w:t>请您</w:t>
      </w:r>
      <w:r>
        <w:rPr>
          <w:rFonts w:hint="eastAsia" w:ascii="Times New Roman" w:hAnsi="Times New Roman" w:cs="Times New Roman"/>
          <w:szCs w:val="22"/>
          <w:lang w:eastAsia="zh-CN"/>
        </w:rPr>
        <w:t>使用之前注册过的账号登录，或使用手机验证码登录。</w:t>
      </w:r>
    </w:p>
    <w:p w14:paraId="5B9D71D1">
      <w:pPr>
        <w:spacing w:before="120" w:after="120" w:afterLines="0"/>
        <w:ind w:firstLine="562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eastAsia="黑体" w:cs="黑体"/>
          <w:color w:val="auto"/>
          <w:lang w:val="en-US" w:eastAsia="zh-CN"/>
        </w:rPr>
        <w:t>若忘记密码</w:t>
      </w:r>
      <w:r>
        <w:rPr>
          <w:rFonts w:hint="eastAsia" w:ascii="Times New Roman" w:hAnsi="Times New Roman" w:cs="Times New Roman"/>
          <w:szCs w:val="22"/>
          <w:lang w:eastAsia="zh-CN"/>
        </w:rPr>
        <w:t>，点击登录页面的“忘记密码”，进行密码重置。</w:t>
      </w:r>
    </w:p>
    <w:p w14:paraId="5D016C78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0660" cy="3300730"/>
            <wp:effectExtent l="12700" t="12700" r="15240" b="13970"/>
            <wp:docPr id="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0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4DE481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0660" cy="3300730"/>
            <wp:effectExtent l="12700" t="12700" r="15240" b="13970"/>
            <wp:docPr id="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0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02CA84">
      <w:pPr>
        <w:pStyle w:val="4"/>
        <w:spacing w:before="120" w:after="120" w:afterLines="0"/>
        <w:ind w:firstLine="561"/>
        <w:jc w:val="both"/>
        <w:rPr>
          <w:rFonts w:hint="default" w:ascii="Times New Roman" w:hAnsi="Times New Roman"/>
          <w:bCs w:val="0"/>
          <w:szCs w:val="28"/>
          <w:lang w:eastAsia="zh-CN"/>
        </w:rPr>
      </w:pPr>
      <w:bookmarkStart w:id="18" w:name="_Toc605546536"/>
      <w:bookmarkStart w:id="19" w:name="_Toc66228333"/>
      <w:bookmarkStart w:id="20" w:name="_Toc20553"/>
      <w:bookmarkStart w:id="21" w:name="_Toc481048374"/>
      <w:bookmarkStart w:id="22" w:name="_Toc161670463"/>
      <w:bookmarkStart w:id="23" w:name="_Toc31280"/>
      <w:r>
        <w:rPr>
          <w:rFonts w:ascii="Times New Roman" w:hAnsi="Times New Roman"/>
          <w:bCs w:val="0"/>
          <w:szCs w:val="28"/>
          <w:lang w:eastAsia="zh-CN"/>
        </w:rPr>
        <w:t>情况二：未注册过</w:t>
      </w:r>
      <w:r>
        <w:rPr>
          <w:rFonts w:hint="default" w:ascii="Times New Roman" w:hAnsi="Times New Roman"/>
          <w:bCs w:val="0"/>
          <w:szCs w:val="28"/>
          <w:lang w:eastAsia="zh-CN"/>
        </w:rPr>
        <w:t>MacRP</w:t>
      </w:r>
      <w:r>
        <w:rPr>
          <w:rFonts w:ascii="Times New Roman" w:hAnsi="Times New Roman"/>
          <w:bCs w:val="0"/>
          <w:szCs w:val="28"/>
          <w:lang w:eastAsia="zh-CN"/>
        </w:rPr>
        <w:t>系统</w:t>
      </w:r>
      <w:bookmarkEnd w:id="18"/>
      <w:bookmarkEnd w:id="19"/>
      <w:bookmarkEnd w:id="20"/>
      <w:bookmarkEnd w:id="21"/>
      <w:bookmarkEnd w:id="22"/>
      <w:bookmarkEnd w:id="23"/>
    </w:p>
    <w:p w14:paraId="6D08DA96">
      <w:pPr>
        <w:kinsoku/>
        <w:spacing w:before="120" w:after="120" w:afterLines="0"/>
        <w:ind w:firstLine="560"/>
        <w:jc w:val="both"/>
        <w:rPr>
          <w:rFonts w:hint="eastAsia"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val="en-US" w:eastAsia="zh-CN"/>
        </w:rPr>
        <w:t>如</w:t>
      </w:r>
      <w:r>
        <w:rPr>
          <w:rFonts w:hint="eastAsia" w:ascii="Times New Roman" w:hAnsi="Times New Roman" w:cs="Times New Roman"/>
          <w:szCs w:val="22"/>
          <w:lang w:eastAsia="zh-CN"/>
        </w:rPr>
        <w:t>未注册过</w:t>
      </w:r>
      <w:r>
        <w:rPr>
          <w:rFonts w:ascii="Times New Roman" w:hAnsi="Times New Roman" w:cs="Times New Roman"/>
          <w:szCs w:val="22"/>
          <w:lang w:eastAsia="zh-CN"/>
        </w:rPr>
        <w:t>MacRP</w:t>
      </w:r>
      <w:r>
        <w:rPr>
          <w:rFonts w:hint="eastAsia" w:ascii="Times New Roman" w:hAnsi="Times New Roman" w:cs="Times New Roman"/>
          <w:szCs w:val="22"/>
          <w:lang w:eastAsia="zh-CN"/>
        </w:rPr>
        <w:t>系统，初次登录时，点击“机构注册”</w:t>
      </w:r>
      <w:r>
        <w:rPr>
          <w:rFonts w:hint="eastAsia" w:ascii="Times New Roman" w:hAnsi="Times New Roman" w:cs="Times New Roman"/>
          <w:szCs w:val="22"/>
          <w:lang w:val="en-US" w:eastAsia="zh-CN"/>
        </w:rPr>
        <w:t>或</w:t>
      </w:r>
      <w:r>
        <w:rPr>
          <w:rFonts w:hint="eastAsia" w:ascii="Times New Roman" w:hAnsi="Times New Roman" w:cs="Times New Roman"/>
          <w:szCs w:val="22"/>
          <w:lang w:eastAsia="zh-CN"/>
        </w:rPr>
        <w:t>“用户注册”。具体情况有如下两种。</w:t>
      </w:r>
    </w:p>
    <w:p w14:paraId="1584C45E">
      <w:pPr>
        <w:spacing w:before="120" w:after="120" w:afterLines="0"/>
        <w:ind w:left="0" w:leftChars="0" w:firstLine="420" w:firstLineChars="0"/>
        <w:jc w:val="both"/>
        <w:rPr>
          <w:rFonts w:hint="eastAsia" w:ascii="Times New Roman" w:hAnsi="Times New Roman" w:eastAsia="黑体" w:cs="黑体"/>
          <w:color w:val="auto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lang w:val="en-US" w:eastAsia="zh-CN"/>
        </w:rPr>
        <w:t>注意：个人注册之前请保证您所在的单位已注册。</w:t>
      </w:r>
    </w:p>
    <w:p w14:paraId="5B1EF4F6">
      <w:pPr>
        <w:spacing w:before="120" w:after="120" w:afterLines="0"/>
        <w:ind w:firstLine="562"/>
        <w:jc w:val="both"/>
        <w:rPr>
          <w:rFonts w:hint="default" w:ascii="Times New Roman" w:hAnsi="Times New Roman" w:cs="Times New Roman"/>
          <w:b/>
          <w:bCs/>
          <w:color w:val="FF0000"/>
          <w:szCs w:val="22"/>
          <w:lang w:val="en-US" w:eastAsia="zh-CN"/>
        </w:rPr>
      </w:pPr>
      <w:r>
        <w:rPr>
          <w:rFonts w:ascii="Times New Roman" w:hAnsi="Times New Roman" w:cs="Times New Roman"/>
          <w:b/>
          <w:bCs/>
          <w:szCs w:val="22"/>
          <w:lang w:eastAsia="zh-CN"/>
        </w:rPr>
        <w:t>1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.单位未注册过</w:t>
      </w:r>
      <w:r>
        <w:rPr>
          <w:rFonts w:ascii="Times New Roman" w:hAnsi="Times New Roman" w:cs="Times New Roman"/>
          <w:b/>
          <w:bCs/>
          <w:szCs w:val="22"/>
          <w:lang w:eastAsia="zh-CN"/>
        </w:rPr>
        <w:t>MacRP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系统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（仅外部单位关注）</w:t>
      </w:r>
    </w:p>
    <w:p w14:paraId="19A37AA7">
      <w:pPr>
        <w:spacing w:before="120" w:after="120" w:afterLines="0"/>
        <w:ind w:firstLine="560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若未在用户注册页面“所属单位”中找到自己所在的单位，表示该单位未曾在</w:t>
      </w:r>
      <w:r>
        <w:rPr>
          <w:rFonts w:ascii="Times New Roman" w:hAnsi="Times New Roman" w:cs="Times New Roman"/>
          <w:szCs w:val="22"/>
          <w:lang w:eastAsia="zh-CN"/>
        </w:rPr>
        <w:t>MacRP</w:t>
      </w:r>
      <w:r>
        <w:rPr>
          <w:rFonts w:hint="eastAsia" w:ascii="Times New Roman" w:hAnsi="Times New Roman" w:cs="Times New Roman"/>
          <w:szCs w:val="22"/>
          <w:lang w:eastAsia="zh-CN"/>
        </w:rPr>
        <w:t>系统注册，需返回登录界面，点击“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机构注册”</w:t>
      </w:r>
      <w:r>
        <w:rPr>
          <w:rFonts w:hint="eastAsia" w:ascii="Times New Roman" w:hAnsi="Times New Roman" w:cs="Times New Roman"/>
          <w:szCs w:val="22"/>
          <w:lang w:eastAsia="zh-CN"/>
        </w:rPr>
        <w:t>。</w:t>
      </w:r>
    </w:p>
    <w:p w14:paraId="1B4E41C2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91455" cy="2938780"/>
            <wp:effectExtent l="9525" t="9525" r="13970" b="2349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2938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684FC2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9550" cy="3140710"/>
            <wp:effectExtent l="9525" t="9525" r="15875" b="1206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3140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161392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198675">
      <w:pPr>
        <w:spacing w:before="120" w:after="120" w:afterLines="0"/>
        <w:ind w:firstLine="0" w:firstLineChars="0"/>
        <w:jc w:val="both"/>
        <w:rPr>
          <w:rFonts w:hint="eastAsia" w:ascii="Times New Roman" w:hAnsi="Times New Roman" w:cs="Times New Roman"/>
        </w:rPr>
      </w:pPr>
    </w:p>
    <w:p w14:paraId="410820E2">
      <w:pPr>
        <w:spacing w:before="120" w:after="120" w:afterLines="0"/>
        <w:ind w:firstLine="562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单位审核管理员</w:t>
      </w:r>
      <w:r>
        <w:rPr>
          <w:rFonts w:hint="eastAsia" w:ascii="Times New Roman" w:hAnsi="Times New Roman" w:cs="Times New Roman"/>
          <w:szCs w:val="22"/>
          <w:lang w:eastAsia="zh-CN"/>
        </w:rPr>
        <w:t>应填写</w:t>
      </w:r>
      <w:r>
        <w:rPr>
          <w:rFonts w:hint="eastAsia" w:ascii="Times New Roman" w:hAnsi="Times New Roman" w:cs="Times New Roman"/>
          <w:szCs w:val="22"/>
          <w:lang w:val="en-US" w:eastAsia="zh-CN"/>
        </w:rPr>
        <w:t>机构负责审核科研项目的人员</w:t>
      </w:r>
      <w:r>
        <w:rPr>
          <w:rFonts w:hint="eastAsia" w:ascii="Times New Roman" w:hAnsi="Times New Roman" w:cs="Times New Roman"/>
          <w:szCs w:val="22"/>
          <w:lang w:eastAsia="zh-CN"/>
        </w:rPr>
        <w:t>。用户将单位信息填写完毕后，点击</w:t>
      </w:r>
      <w:r>
        <w:rPr>
          <w:rFonts w:hint="eastAsia" w:ascii="Times New Roman" w:hAnsi="Times New Roman" w:cs="Times New Roman"/>
          <w:b w:val="0"/>
          <w:bCs w:val="0"/>
          <w:szCs w:val="22"/>
          <w:lang w:eastAsia="zh-CN"/>
        </w:rPr>
        <w:t>“提交”</w:t>
      </w:r>
      <w:r>
        <w:rPr>
          <w:rFonts w:hint="eastAsia" w:ascii="Times New Roman" w:hAnsi="Times New Roman" w:cs="Times New Roman"/>
          <w:szCs w:val="22"/>
          <w:lang w:eastAsia="zh-CN"/>
        </w:rPr>
        <w:t>。待</w:t>
      </w:r>
      <w:r>
        <w:rPr>
          <w:rFonts w:hint="eastAsia" w:ascii="Times New Roman" w:hAnsi="Times New Roman" w:cs="Times New Roman"/>
          <w:b w:val="0"/>
          <w:bCs w:val="0"/>
          <w:szCs w:val="22"/>
          <w:lang w:eastAsia="zh-CN"/>
        </w:rPr>
        <w:t>审核通过</w:t>
      </w:r>
      <w:r>
        <w:rPr>
          <w:rFonts w:hint="eastAsia" w:ascii="Times New Roman" w:hAnsi="Times New Roman" w:cs="Times New Roman"/>
          <w:szCs w:val="22"/>
          <w:lang w:eastAsia="zh-CN"/>
        </w:rPr>
        <w:t>后，注册人会收到短信通知，短信内容包括账号和密码。</w:t>
      </w:r>
    </w:p>
    <w:p w14:paraId="0E6F52DC">
      <w:pPr>
        <w:spacing w:before="120" w:after="120" w:afterLines="0"/>
        <w:ind w:firstLine="560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机构注册成功后，</w:t>
      </w:r>
      <w:r>
        <w:rPr>
          <w:rFonts w:ascii="Times New Roman" w:hAnsi="Times New Roman" w:cs="Times New Roman"/>
          <w:szCs w:val="22"/>
          <w:lang w:eastAsia="zh-CN"/>
        </w:rPr>
        <w:t>在</w:t>
      </w:r>
      <w:r>
        <w:rPr>
          <w:rFonts w:hint="eastAsia" w:ascii="Times New Roman" w:hAnsi="Times New Roman" w:cs="Times New Roman"/>
          <w:szCs w:val="22"/>
          <w:lang w:eastAsia="zh-CN"/>
        </w:rPr>
        <w:t>“</w:t>
      </w:r>
      <w:r>
        <w:rPr>
          <w:rFonts w:ascii="Times New Roman" w:hAnsi="Times New Roman" w:cs="Times New Roman"/>
          <w:szCs w:val="22"/>
          <w:lang w:eastAsia="zh-CN"/>
        </w:rPr>
        <w:t>所属单位</w:t>
      </w:r>
      <w:r>
        <w:rPr>
          <w:rFonts w:hint="eastAsia" w:ascii="Times New Roman" w:hAnsi="Times New Roman" w:cs="Times New Roman"/>
          <w:szCs w:val="22"/>
          <w:lang w:eastAsia="zh-CN"/>
        </w:rPr>
        <w:t>”</w:t>
      </w:r>
      <w:r>
        <w:rPr>
          <w:rFonts w:ascii="Times New Roman" w:hAnsi="Times New Roman" w:cs="Times New Roman"/>
          <w:szCs w:val="22"/>
          <w:lang w:eastAsia="zh-CN"/>
        </w:rPr>
        <w:t>下拉选项中</w:t>
      </w:r>
      <w:r>
        <w:rPr>
          <w:rFonts w:hint="eastAsia" w:ascii="Times New Roman" w:hAnsi="Times New Roman" w:cs="Times New Roman"/>
          <w:szCs w:val="22"/>
          <w:lang w:eastAsia="zh-CN"/>
        </w:rPr>
        <w:t>则</w:t>
      </w:r>
      <w:r>
        <w:rPr>
          <w:rFonts w:ascii="Times New Roman" w:hAnsi="Times New Roman" w:cs="Times New Roman"/>
          <w:szCs w:val="22"/>
          <w:lang w:eastAsia="zh-CN"/>
        </w:rPr>
        <w:t>可以找到</w:t>
      </w:r>
      <w:r>
        <w:rPr>
          <w:rFonts w:hint="eastAsia" w:ascii="Times New Roman" w:hAnsi="Times New Roman" w:cs="Times New Roman"/>
          <w:szCs w:val="22"/>
          <w:lang w:val="en-US" w:eastAsia="zh-CN"/>
        </w:rPr>
        <w:t>您</w:t>
      </w:r>
      <w:r>
        <w:rPr>
          <w:rFonts w:hint="eastAsia" w:ascii="Times New Roman" w:hAnsi="Times New Roman" w:cs="Times New Roman"/>
          <w:szCs w:val="22"/>
          <w:lang w:eastAsia="zh-CN"/>
        </w:rPr>
        <w:t>所在的</w:t>
      </w:r>
      <w:r>
        <w:rPr>
          <w:rFonts w:ascii="Times New Roman" w:hAnsi="Times New Roman" w:cs="Times New Roman"/>
          <w:szCs w:val="22"/>
          <w:lang w:eastAsia="zh-CN"/>
        </w:rPr>
        <w:t>单位</w:t>
      </w:r>
      <w:r>
        <w:rPr>
          <w:rFonts w:hint="eastAsia" w:ascii="Times New Roman" w:hAnsi="Times New Roman" w:cs="Times New Roman"/>
          <w:szCs w:val="22"/>
          <w:lang w:eastAsia="zh-CN"/>
        </w:rPr>
        <w:t>，此时再进行“人员注册”。</w:t>
      </w:r>
    </w:p>
    <w:p w14:paraId="3CBE8D13">
      <w:pPr>
        <w:spacing w:before="120" w:after="120" w:afterLines="0"/>
        <w:ind w:firstLine="562"/>
        <w:jc w:val="both"/>
        <w:rPr>
          <w:rFonts w:ascii="Times New Roman" w:hAnsi="Times New Roman" w:cs="Times New Roman"/>
          <w:b/>
          <w:bCs/>
          <w:szCs w:val="22"/>
          <w:lang w:eastAsia="zh-CN"/>
        </w:rPr>
      </w:pPr>
    </w:p>
    <w:p w14:paraId="583B20BD">
      <w:pPr>
        <w:spacing w:before="120" w:after="120" w:afterLines="0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ascii="Times New Roman" w:hAnsi="Times New Roman" w:cs="Times New Roman"/>
          <w:b/>
          <w:bCs/>
          <w:szCs w:val="22"/>
          <w:lang w:eastAsia="zh-CN"/>
        </w:rPr>
        <w:t>2.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单位注册过</w:t>
      </w:r>
      <w:r>
        <w:rPr>
          <w:rFonts w:ascii="Times New Roman" w:hAnsi="Times New Roman" w:cs="Times New Roman"/>
          <w:b/>
          <w:bCs/>
          <w:szCs w:val="22"/>
          <w:lang w:eastAsia="zh-CN"/>
        </w:rPr>
        <w:t>MacRP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系统</w:t>
      </w:r>
    </w:p>
    <w:p w14:paraId="4B1EE50B">
      <w:pPr>
        <w:spacing w:before="120" w:after="120" w:afterLines="0"/>
        <w:ind w:firstLine="560"/>
        <w:jc w:val="both"/>
        <w:rPr>
          <w:rFonts w:hint="default" w:ascii="Times New Roman" w:hAnsi="Times New Roman" w:cs="Times New Roman"/>
          <w:szCs w:val="22"/>
          <w:lang w:val="en-US"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点击</w:t>
      </w:r>
      <w:r>
        <w:rPr>
          <w:rFonts w:ascii="Times New Roman" w:hAnsi="Times New Roman" w:cs="Times New Roman"/>
          <w:szCs w:val="22"/>
          <w:lang w:eastAsia="zh-CN"/>
        </w:rPr>
        <w:t>MacRP</w:t>
      </w:r>
      <w:r>
        <w:rPr>
          <w:rFonts w:hint="eastAsia" w:ascii="Times New Roman" w:hAnsi="Times New Roman" w:cs="Times New Roman"/>
          <w:szCs w:val="22"/>
          <w:lang w:eastAsia="zh-CN"/>
        </w:rPr>
        <w:t>登录门户页底部的“用户注册”，</w:t>
      </w:r>
      <w:r>
        <w:rPr>
          <w:rFonts w:ascii="Times New Roman" w:hAnsi="Times New Roman" w:cs="Times New Roman"/>
          <w:szCs w:val="22"/>
          <w:lang w:eastAsia="zh-CN"/>
        </w:rPr>
        <w:t>选择人员类型及单位</w:t>
      </w:r>
      <w:r>
        <w:rPr>
          <w:rFonts w:hint="eastAsia" w:ascii="Times New Roman" w:hAnsi="Times New Roman" w:cs="Times New Roman"/>
          <w:szCs w:val="22"/>
          <w:lang w:eastAsia="zh-CN"/>
        </w:rPr>
        <w:t>，填写相关信息，点击“提交”注册账户。</w:t>
      </w:r>
    </w:p>
    <w:p w14:paraId="69454BE4">
      <w:pPr>
        <w:spacing w:before="120" w:after="120" w:afterLines="0"/>
        <w:ind w:firstLine="560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用户注册需要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单位审核管理员</w:t>
      </w:r>
      <w:r>
        <w:rPr>
          <w:rFonts w:hint="eastAsia" w:ascii="Times New Roman" w:hAnsi="Times New Roman" w:cs="Times New Roman"/>
          <w:szCs w:val="22"/>
          <w:lang w:eastAsia="zh-CN"/>
        </w:rPr>
        <w:t>，审批通过后，用户会收到包括登录账号和初始密码的短信。</w:t>
      </w:r>
    </w:p>
    <w:p w14:paraId="01662FBF">
      <w:pPr>
        <w:spacing w:before="120" w:after="120" w:afterLines="0"/>
        <w:ind w:firstLine="560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ascii="Times New Roman" w:hAnsi="Times New Roman" w:cs="Times New Roman"/>
          <w:szCs w:val="22"/>
          <w:lang w:eastAsia="zh-CN"/>
        </w:rPr>
        <w:t>新注册用户，初始密码为身份证后八位，系统支持身份证号、手机号登录。</w:t>
      </w:r>
    </w:p>
    <w:p w14:paraId="3EB6D034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114300" distR="114300">
            <wp:extent cx="5286375" cy="2926080"/>
            <wp:effectExtent l="9525" t="9525" r="19050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926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3AC9F1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/>
          <w:lang w:eastAsia="zh-CN"/>
        </w:rPr>
        <w:drawing>
          <wp:inline distT="0" distB="0" distL="114300" distR="114300">
            <wp:extent cx="5198745" cy="3931920"/>
            <wp:effectExtent l="0" t="0" r="0" b="0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rcRect r="1302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3931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E3AC81">
      <w:pPr>
        <w:spacing w:before="120" w:after="120" w:afterLines="0"/>
        <w:ind w:firstLine="560"/>
        <w:jc w:val="both"/>
        <w:rPr>
          <w:rFonts w:hint="eastAsia"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返回</w:t>
      </w:r>
      <w:r>
        <w:rPr>
          <w:rFonts w:ascii="Times New Roman" w:hAnsi="Times New Roman" w:cs="Times New Roman"/>
          <w:szCs w:val="22"/>
          <w:lang w:eastAsia="zh-CN"/>
        </w:rPr>
        <w:t>MacRP</w:t>
      </w:r>
      <w:r>
        <w:rPr>
          <w:rFonts w:hint="eastAsia" w:ascii="Times New Roman" w:hAnsi="Times New Roman" w:cs="Times New Roman"/>
          <w:szCs w:val="22"/>
          <w:lang w:eastAsia="zh-CN"/>
        </w:rPr>
        <w:t>登录界面输入账号和密码即可登录系统。</w:t>
      </w:r>
    </w:p>
    <w:p w14:paraId="056B1F96">
      <w:pPr>
        <w:spacing w:before="120" w:after="120" w:afterLines="0"/>
        <w:ind w:firstLine="560"/>
        <w:jc w:val="both"/>
        <w:rPr>
          <w:rFonts w:hint="eastAsia"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各外单位管理员可以修改各单位人员职称、教育学历、密码等。</w:t>
      </w:r>
    </w:p>
    <w:p w14:paraId="27E3C66E">
      <w:pPr>
        <w:pStyle w:val="2"/>
        <w:spacing w:before="120" w:after="120" w:afterLines="0" w:line="360" w:lineRule="auto"/>
        <w:ind w:firstLine="560"/>
        <w:jc w:val="both"/>
        <w:rPr>
          <w:rFonts w:ascii="Times New Roman" w:hAnsi="Times New Roman"/>
          <w:b/>
          <w:bCs w:val="0"/>
          <w:szCs w:val="28"/>
          <w:lang w:eastAsia="zh-CN"/>
        </w:rPr>
      </w:pPr>
      <w:bookmarkStart w:id="24" w:name="_Toc1851574510"/>
      <w:bookmarkStart w:id="25" w:name="_Toc5896"/>
      <w:bookmarkStart w:id="26" w:name="_Toc495627419"/>
      <w:bookmarkStart w:id="27" w:name="_Toc12535"/>
      <w:r>
        <w:rPr>
          <w:rFonts w:hint="eastAsia" w:ascii="Times New Roman" w:hAnsi="Times New Roman"/>
          <w:b/>
          <w:bCs w:val="0"/>
          <w:szCs w:val="28"/>
          <w:lang w:eastAsia="zh-CN"/>
        </w:rPr>
        <w:t>二、</w:t>
      </w:r>
      <w:bookmarkEnd w:id="24"/>
      <w:r>
        <w:rPr>
          <w:rFonts w:hint="eastAsia" w:ascii="Times New Roman" w:hAnsi="Times New Roman"/>
          <w:b/>
          <w:bCs w:val="0"/>
          <w:szCs w:val="28"/>
          <w:lang w:eastAsia="zh-CN"/>
        </w:rPr>
        <w:t>科研系统功能入口</w:t>
      </w:r>
      <w:bookmarkEnd w:id="25"/>
      <w:bookmarkEnd w:id="26"/>
      <w:bookmarkEnd w:id="27"/>
    </w:p>
    <w:p w14:paraId="31AA6BE1">
      <w:pPr>
        <w:spacing w:before="120" w:after="120" w:afterLines="0"/>
        <w:ind w:firstLine="560"/>
        <w:jc w:val="both"/>
        <w:rPr>
          <w:rFonts w:ascii="Times New Roman" w:hAnsi="Times New Roman" w:cs="Times New Roman"/>
          <w:szCs w:val="22"/>
          <w:lang w:eastAsia="zh-CN"/>
        </w:rPr>
      </w:pPr>
      <w:r>
        <w:rPr>
          <w:rFonts w:hint="eastAsia" w:ascii="Times New Roman" w:hAnsi="Times New Roman" w:cs="Times New Roman"/>
          <w:szCs w:val="22"/>
          <w:lang w:eastAsia="zh-CN"/>
        </w:rPr>
        <w:t>点击</w:t>
      </w:r>
      <w:r>
        <w:rPr>
          <w:rFonts w:hint="eastAsia" w:ascii="Times New Roman" w:hAnsi="Times New Roman" w:cs="Times New Roman"/>
          <w:b/>
          <w:bCs/>
          <w:szCs w:val="22"/>
          <w:lang w:eastAsia="zh-CN"/>
        </w:rPr>
        <w:t>“科研管理”</w:t>
      </w:r>
      <w:r>
        <w:rPr>
          <w:rFonts w:hint="eastAsia" w:ascii="Times New Roman" w:hAnsi="Times New Roman" w:cs="Times New Roman"/>
          <w:szCs w:val="22"/>
          <w:lang w:eastAsia="zh-CN"/>
        </w:rPr>
        <w:t>，进入门户首页。</w:t>
      </w:r>
    </w:p>
    <w:p w14:paraId="4EEE92BB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77485" cy="2399030"/>
            <wp:effectExtent l="0" t="0" r="18415" b="127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99595">
      <w:pPr>
        <w:spacing w:before="120" w:after="120" w:afterLines="0"/>
        <w:ind w:firstLine="0" w:firstLineChars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78755" cy="2074545"/>
            <wp:effectExtent l="0" t="0" r="17145" b="190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EA20E">
      <w:pPr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依次点击【</w:t>
      </w:r>
      <w:r>
        <w:rPr>
          <w:rFonts w:hint="eastAsia" w:ascii="Times New Roman" w:hAnsi="Times New Roman"/>
          <w:lang w:val="en-US" w:eastAsia="zh-CN"/>
        </w:rPr>
        <w:t>科研项目申报</w:t>
      </w:r>
      <w:r>
        <w:rPr>
          <w:rFonts w:hint="eastAsia" w:ascii="Times New Roman" w:hAnsi="Times New Roman"/>
          <w:lang w:eastAsia="zh-CN"/>
        </w:rPr>
        <w:t>】、【</w:t>
      </w:r>
      <w:r>
        <w:rPr>
          <w:rFonts w:hint="eastAsia" w:ascii="Times New Roman" w:hAnsi="Times New Roman"/>
          <w:lang w:val="en-US" w:eastAsia="zh-CN"/>
        </w:rPr>
        <w:t>科研项目申报</w:t>
      </w:r>
      <w:r>
        <w:rPr>
          <w:rFonts w:hint="eastAsia" w:ascii="Times New Roman" w:hAnsi="Times New Roman"/>
          <w:lang w:eastAsia="zh-CN"/>
        </w:rPr>
        <w:t>】、【申请】进入健康长寿项目申报书开始填写内容</w:t>
      </w:r>
    </w:p>
    <w:p w14:paraId="7F621FD3">
      <w:pPr>
        <w:spacing w:before="120" w:after="120" w:afterLines="0"/>
        <w:ind w:firstLine="0" w:firstLineChars="0"/>
        <w:jc w:val="both"/>
        <w:rPr>
          <w:rFonts w:hint="eastAsia" w:ascii="Times New Roman" w:hAnsi="Times New Roman"/>
          <w:lang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1AD2C8">
      <w:pPr>
        <w:pStyle w:val="3"/>
        <w:bidi w:val="0"/>
        <w:spacing w:before="120" w:after="120" w:afterLines="0"/>
        <w:rPr>
          <w:rFonts w:hint="default" w:ascii="Times New Roman" w:hAnsi="Times New Roman" w:eastAsia="黑体"/>
          <w:b/>
          <w:bCs/>
          <w:lang w:val="en-US" w:eastAsia="zh-CN"/>
        </w:rPr>
      </w:pPr>
      <w:bookmarkStart w:id="28" w:name="_Toc27638"/>
      <w:bookmarkStart w:id="29" w:name="_Toc19095"/>
      <w:r>
        <w:rPr>
          <w:rFonts w:hint="eastAsia" w:ascii="Times New Roman" w:hAnsi="Times New Roman" w:eastAsia="黑体"/>
          <w:b/>
          <w:bCs/>
          <w:lang w:val="en-US" w:eastAsia="zh-CN"/>
        </w:rPr>
        <w:t>1.</w:t>
      </w:r>
      <w:r>
        <w:rPr>
          <w:rStyle w:val="27"/>
          <w:rFonts w:hint="eastAsia" w:ascii="Times New Roman" w:hAnsi="Times New Roman" w:eastAsia="黑体"/>
          <w:lang w:val="en-US" w:eastAsia="zh-CN"/>
        </w:rPr>
        <w:t>检查牵头人和参与人员信息</w:t>
      </w:r>
      <w:bookmarkEnd w:id="28"/>
      <w:bookmarkEnd w:id="29"/>
    </w:p>
    <w:p w14:paraId="51DAC367">
      <w:pPr>
        <w:autoSpaceDE/>
        <w:autoSpaceDN/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进入填报页面之后，建议先检查带出来的人员信息是否有误，如果信息不正确，</w:t>
      </w:r>
      <w:r>
        <w:rPr>
          <w:rFonts w:hint="eastAsia" w:ascii="Times New Roman" w:hAnsi="Times New Roman"/>
          <w:b/>
          <w:bCs/>
          <w:lang w:val="en-US" w:eastAsia="zh-CN"/>
        </w:rPr>
        <w:t>内部单位</w:t>
      </w:r>
      <w:r>
        <w:rPr>
          <w:rFonts w:hint="eastAsia" w:ascii="Times New Roman" w:hAnsi="Times New Roman"/>
          <w:lang w:val="en-US" w:eastAsia="zh-CN"/>
        </w:rPr>
        <w:t>请联系人事处老师在MacRP人事系统中进行信息维护，</w:t>
      </w:r>
      <w:r>
        <w:rPr>
          <w:rFonts w:hint="eastAsia" w:ascii="Times New Roman" w:hAnsi="Times New Roman"/>
          <w:b/>
          <w:bCs/>
          <w:lang w:val="en-US" w:eastAsia="zh-CN"/>
        </w:rPr>
        <w:t>外部单位</w:t>
      </w:r>
      <w:r>
        <w:rPr>
          <w:rFonts w:hint="eastAsia" w:ascii="Times New Roman" w:hAnsi="Times New Roman"/>
          <w:lang w:val="en-US" w:eastAsia="zh-CN"/>
        </w:rPr>
        <w:t>联系单位管理员在MacRP中进行信息维护。维护完成后重新点击申报进入页面检查信息是否修改正确，如果信息正确在继续按照模块填写内容。</w:t>
      </w:r>
    </w:p>
    <w:p w14:paraId="12B9A09C">
      <w:pPr>
        <w:spacing w:before="120" w:after="120" w:afterLines="0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EBE2DD">
      <w:pPr>
        <w:spacing w:before="120" w:after="120" w:afterLines="0"/>
        <w:ind w:firstLine="420" w:firstLineChars="0"/>
        <w:jc w:val="both"/>
        <w:rPr>
          <w:rFonts w:ascii="Times New Roman" w:hAnsi="Times New Roman"/>
        </w:rPr>
      </w:pPr>
    </w:p>
    <w:p w14:paraId="094FE6D5">
      <w:pPr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如果成员信息有误的话，需要联系人事处的同事在系统中进行维护后，在重新在系统中进行添加成员</w:t>
      </w:r>
    </w:p>
    <w:p w14:paraId="7AC01462">
      <w:pPr>
        <w:spacing w:before="120" w:after="120" w:afterLines="0"/>
        <w:ind w:firstLine="0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4952365" cy="2416810"/>
            <wp:effectExtent l="9525" t="9525" r="10160" b="1206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416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4FFCA5">
      <w:pPr>
        <w:spacing w:before="120" w:after="120" w:afterLines="0"/>
        <w:ind w:firstLine="420" w:firstLineChars="0"/>
        <w:jc w:val="both"/>
        <w:rPr>
          <w:rFonts w:ascii="Times New Roman" w:hAnsi="Times New Roman"/>
        </w:rPr>
      </w:pPr>
    </w:p>
    <w:p w14:paraId="2DA972ED">
      <w:pPr>
        <w:spacing w:before="120" w:after="120" w:afterLines="0"/>
        <w:ind w:firstLine="420" w:firstLineChars="0"/>
        <w:jc w:val="both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如果信息正确就可以按照模块进行填写</w:t>
      </w:r>
    </w:p>
    <w:p w14:paraId="007307F2">
      <w:pPr>
        <w:spacing w:before="120" w:after="120" w:afterLines="0"/>
        <w:ind w:firstLine="0" w:firstLineChars="0"/>
        <w:jc w:val="both"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1D1880">
      <w:pPr>
        <w:pStyle w:val="3"/>
        <w:bidi w:val="0"/>
        <w:spacing w:before="120" w:after="120" w:afterLines="0"/>
        <w:rPr>
          <w:rFonts w:hint="default" w:ascii="Times New Roman" w:hAnsi="Times New Roman" w:eastAsia="黑体"/>
          <w:b/>
          <w:bCs/>
          <w:lang w:val="en-US" w:eastAsia="zh-CN"/>
        </w:rPr>
      </w:pPr>
      <w:bookmarkStart w:id="30" w:name="_Toc29981"/>
      <w:bookmarkStart w:id="31" w:name="_Toc31179"/>
      <w:r>
        <w:rPr>
          <w:rFonts w:hint="eastAsia" w:ascii="Times New Roman" w:hAnsi="Times New Roman" w:eastAsia="黑体"/>
          <w:b/>
          <w:bCs/>
          <w:lang w:val="en-US" w:eastAsia="zh-CN"/>
        </w:rPr>
        <w:t>2.必填项验证</w:t>
      </w:r>
      <w:bookmarkEnd w:id="30"/>
      <w:bookmarkEnd w:id="31"/>
    </w:p>
    <w:p w14:paraId="65013A13">
      <w:pPr>
        <w:autoSpaceDE/>
        <w:autoSpaceDN/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带【必填】字样的内容都必须填写之后才能提交</w:t>
      </w:r>
    </w:p>
    <w:p w14:paraId="31AEBB28">
      <w:pPr>
        <w:spacing w:before="120" w:after="120" w:afterLines="0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132705" cy="2504440"/>
            <wp:effectExtent l="9525" t="9525" r="20320" b="196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2504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EA25E8">
      <w:pPr>
        <w:autoSpaceDE/>
        <w:autoSpaceDN/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是必填但是没填写内容会在提交的时候进行提醒</w:t>
      </w:r>
    </w:p>
    <w:p w14:paraId="55480C05">
      <w:pPr>
        <w:spacing w:before="120" w:after="120" w:afterLines="0"/>
        <w:ind w:firstLine="0" w:firstLineChars="0"/>
        <w:jc w:val="both"/>
        <w:rPr>
          <w:rFonts w:hint="eastAsia" w:ascii="Times New Roman" w:hAnsi="Times New Roman"/>
          <w:lang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0" t="0" r="10160" b="1270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1C21E">
      <w:pPr>
        <w:pStyle w:val="3"/>
        <w:bidi w:val="0"/>
        <w:spacing w:before="120" w:after="120" w:afterLines="0"/>
        <w:rPr>
          <w:rFonts w:hint="default" w:ascii="Times New Roman" w:hAnsi="Times New Roman" w:eastAsia="黑体"/>
          <w:b/>
          <w:bCs/>
          <w:lang w:val="en-US" w:eastAsia="zh-CN"/>
        </w:rPr>
      </w:pPr>
      <w:bookmarkStart w:id="32" w:name="_Toc30594"/>
      <w:bookmarkStart w:id="33" w:name="_Toc5674"/>
      <w:r>
        <w:rPr>
          <w:rFonts w:hint="eastAsia" w:ascii="Times New Roman" w:hAnsi="Times New Roman" w:eastAsia="黑体"/>
          <w:b/>
          <w:bCs/>
          <w:lang w:val="en-US" w:eastAsia="zh-CN"/>
        </w:rPr>
        <w:t>3.从外部word粘贴内容</w:t>
      </w:r>
      <w:bookmarkEnd w:id="32"/>
      <w:bookmarkEnd w:id="33"/>
    </w:p>
    <w:p w14:paraId="21D31516">
      <w:pPr>
        <w:autoSpaceDE/>
        <w:autoSpaceDN/>
        <w:spacing w:before="120" w:after="120" w:afterLines="0"/>
        <w:ind w:left="0" w:leftChars="0" w:firstLine="562" w:firstLineChars="200"/>
        <w:jc w:val="both"/>
        <w:rPr>
          <w:rFonts w:hint="eastAsia" w:ascii="Times New Roman" w:hAnsi="Times New Roman" w:eastAsia="宋体" w:cs="黑体"/>
          <w:b/>
          <w:bCs/>
          <w:color w:val="auto"/>
          <w:lang w:val="en-US" w:eastAsia="zh-CN"/>
        </w:rPr>
      </w:pPr>
      <w:r>
        <w:rPr>
          <w:rFonts w:hint="eastAsia" w:ascii="Times New Roman" w:hAnsi="Times New Roman" w:eastAsia="宋体" w:cs="黑体"/>
          <w:b/>
          <w:bCs/>
          <w:color w:val="auto"/>
          <w:lang w:val="en-US" w:eastAsia="zh-CN"/>
        </w:rPr>
        <w:t>填写内容的过程中需注意：</w:t>
      </w:r>
    </w:p>
    <w:p w14:paraId="00596A03">
      <w:pPr>
        <w:autoSpaceDE/>
        <w:autoSpaceDN/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（1）</w:t>
      </w:r>
      <w:r>
        <w:rPr>
          <w:rFonts w:hint="eastAsia" w:ascii="Times New Roman" w:hAnsi="Times New Roman"/>
          <w:lang w:eastAsia="zh-CN"/>
        </w:rPr>
        <w:t>不建议直接从</w:t>
      </w:r>
      <w:r>
        <w:rPr>
          <w:rFonts w:hint="eastAsia" w:ascii="Times New Roman" w:hAnsi="Times New Roman"/>
          <w:lang w:val="en-US" w:eastAsia="zh-CN"/>
        </w:rPr>
        <w:t>word文档中粘贴到系统中；</w:t>
      </w:r>
    </w:p>
    <w:p w14:paraId="46F9C371">
      <w:pPr>
        <w:autoSpaceDE/>
        <w:autoSpaceDN/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（2）如果选择复制粘贴的话，粘贴完之后，建议清除格式，避免导出文件的时候报错，导致导出失败。</w:t>
      </w:r>
    </w:p>
    <w:p w14:paraId="697A0564">
      <w:pPr>
        <w:spacing w:before="120" w:after="120" w:afterLines="0"/>
        <w:ind w:firstLine="0" w:firstLineChars="0"/>
        <w:jc w:val="center"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97D08B">
      <w:pPr>
        <w:numPr>
          <w:ilvl w:val="0"/>
          <w:numId w:val="0"/>
        </w:numPr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（3）如果是从word文件中复制的内容，建议粘贴到系统中之后，选择只【只粘贴文本】，这样避免导出文件报错。</w:t>
      </w:r>
    </w:p>
    <w:p w14:paraId="547A15F2">
      <w:pPr>
        <w:numPr>
          <w:ilvl w:val="0"/>
          <w:numId w:val="0"/>
        </w:numPr>
        <w:spacing w:before="120" w:after="120" w:afterLines="0"/>
        <w:ind w:firstLine="0" w:firstLineChars="0"/>
        <w:jc w:val="center"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263541">
      <w:pPr>
        <w:numPr>
          <w:ilvl w:val="0"/>
          <w:numId w:val="0"/>
        </w:numPr>
        <w:spacing w:before="120" w:after="120" w:afterLines="0"/>
        <w:ind w:firstLine="420" w:firstLineChars="0"/>
        <w:jc w:val="both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cs="Arial"/>
          <w:snapToGrid w:val="0"/>
          <w:color w:val="000000"/>
          <w:sz w:val="28"/>
          <w:szCs w:val="21"/>
          <w:lang w:val="en-US" w:eastAsia="zh-CN" w:bidi="ar-SA"/>
        </w:rPr>
        <w:t>（</w:t>
      </w:r>
      <w:r>
        <w:rPr>
          <w:rFonts w:hint="default" w:ascii="Times New Roman" w:hAnsi="Times New Roman" w:eastAsia="宋体" w:cs="Arial"/>
          <w:snapToGrid w:val="0"/>
          <w:color w:val="000000"/>
          <w:sz w:val="28"/>
          <w:szCs w:val="21"/>
          <w:lang w:val="en-US" w:eastAsia="zh-CN" w:bidi="ar-SA"/>
        </w:rPr>
        <w:t>4）</w:t>
      </w:r>
      <w:r>
        <w:rPr>
          <w:rFonts w:hint="eastAsia" w:ascii="Times New Roman" w:hAnsi="Times New Roman"/>
          <w:lang w:val="en-US" w:eastAsia="zh-CN"/>
        </w:rPr>
        <w:t>如果填完了内容导出文件的时候报错了，建议重新点申报，重新填内容就能够导出了。</w:t>
      </w:r>
    </w:p>
    <w:p w14:paraId="0BB3A850">
      <w:pPr>
        <w:pStyle w:val="3"/>
        <w:numPr>
          <w:ilvl w:val="0"/>
          <w:numId w:val="0"/>
        </w:numPr>
        <w:autoSpaceDE/>
        <w:autoSpaceDN/>
        <w:bidi w:val="0"/>
        <w:spacing w:before="120" w:after="120" w:afterLines="0"/>
        <w:ind w:left="0" w:leftChars="0" w:firstLine="422" w:firstLineChars="150"/>
        <w:rPr>
          <w:rFonts w:hint="eastAsia" w:ascii="Times New Roman" w:hAnsi="Times New Roman" w:eastAsia="黑体"/>
          <w:b/>
          <w:bCs/>
          <w:lang w:val="en-US" w:eastAsia="zh-CN"/>
        </w:rPr>
      </w:pPr>
      <w:bookmarkStart w:id="34" w:name="_Toc13747"/>
      <w:bookmarkStart w:id="35" w:name="_Toc10379"/>
      <w:r>
        <w:rPr>
          <w:rFonts w:hint="eastAsia" w:ascii="Times New Roman" w:hAnsi="Times New Roman" w:eastAsia="黑体"/>
          <w:b/>
          <w:bCs/>
          <w:lang w:val="en-US" w:eastAsia="zh-CN"/>
        </w:rPr>
        <w:t>4.限项规则</w:t>
      </w:r>
      <w:bookmarkEnd w:id="34"/>
      <w:bookmarkEnd w:id="35"/>
    </w:p>
    <w:p w14:paraId="47919995">
      <w:pPr>
        <w:autoSpaceDE/>
        <w:autoSpaceDN/>
        <w:spacing w:before="120" w:after="120" w:afterLines="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本次健康长寿项目的申报限项条件如下：</w:t>
      </w:r>
    </w:p>
    <w:p w14:paraId="4C9F5D1E">
      <w:pPr>
        <w:numPr>
          <w:ilvl w:val="0"/>
          <w:numId w:val="0"/>
        </w:numPr>
        <w:spacing w:before="120" w:after="120" w:afterLines="0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72405" cy="3088005"/>
            <wp:effectExtent l="0" t="0" r="10795" b="10795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F974">
      <w:pPr>
        <w:numPr>
          <w:ilvl w:val="0"/>
          <w:numId w:val="0"/>
        </w:numPr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（1）已牵头过前四届健康长寿项目的人员不能再次牵头：</w:t>
      </w:r>
    </w:p>
    <w:p w14:paraId="4F0E35BF">
      <w:pPr>
        <w:numPr>
          <w:ilvl w:val="0"/>
          <w:numId w:val="0"/>
        </w:numPr>
        <w:spacing w:before="120" w:after="120" w:afterLines="0"/>
        <w:ind w:left="0" w:leftChars="0"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例如：小张牵头过2021年的健康长寿项目，本次就不能再次申报了</w:t>
      </w:r>
    </w:p>
    <w:p w14:paraId="06EDA9FD">
      <w:pPr>
        <w:numPr>
          <w:ilvl w:val="0"/>
          <w:numId w:val="0"/>
        </w:numPr>
        <w:autoSpaceDE/>
        <w:autoSpaceDN/>
        <w:spacing w:before="120" w:after="120" w:afterLines="0"/>
        <w:ind w:left="0" w:leftChars="0" w:firstLine="560" w:firstLineChars="200"/>
        <w:jc w:val="both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（2）每人承担项目（牵头+参与）总数不得超过两项：</w:t>
      </w:r>
    </w:p>
    <w:p w14:paraId="5FF32931">
      <w:pPr>
        <w:numPr>
          <w:ilvl w:val="0"/>
          <w:numId w:val="0"/>
        </w:numPr>
        <w:autoSpaceDE/>
        <w:autoSpaceDN/>
        <w:spacing w:before="120" w:after="120" w:afterLines="0"/>
        <w:ind w:left="0" w:leftChars="0" w:firstLine="560" w:firstLineChars="200"/>
        <w:jc w:val="both"/>
        <w:rPr>
          <w:rFonts w:hint="eastAsia" w:ascii="Times New Roman" w:hAnsi="Times New Roman" w:eastAsia="黑体" w:cs="黑体"/>
          <w:color w:val="auto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例如：1）小张牵头过2021年的健康长寿项目，但是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没有参与过其他届</w:t>
      </w:r>
      <w:r>
        <w:rPr>
          <w:rFonts w:hint="eastAsia" w:ascii="Times New Roman" w:hAnsi="Times New Roman"/>
          <w:lang w:val="en-US" w:eastAsia="zh-CN"/>
        </w:rPr>
        <w:t>的健康长寿项目，总数是1（牵头）+ 0（参与）&lt; 2，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可以参与但不能牵头。</w:t>
      </w:r>
    </w:p>
    <w:p w14:paraId="1152A4E2">
      <w:pPr>
        <w:numPr>
          <w:ilvl w:val="0"/>
          <w:numId w:val="0"/>
        </w:numPr>
        <w:autoSpaceDE/>
        <w:autoSpaceDN/>
        <w:spacing w:before="120" w:after="120" w:afterLines="0"/>
        <w:ind w:left="0" w:leftChars="0"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2）如果小张参与过两届健康长寿项目，那么总数就是2（牵头）+ 2（参与）= 2，那么既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不能牵头也不能参与</w:t>
      </w:r>
      <w:r>
        <w:rPr>
          <w:rFonts w:hint="eastAsia" w:ascii="Times New Roman" w:hAnsi="Times New Roman"/>
          <w:lang w:val="en-US" w:eastAsia="zh-CN"/>
        </w:rPr>
        <w:t>本届健康长寿项目的申报了。</w:t>
      </w:r>
    </w:p>
    <w:p w14:paraId="727D2B76">
      <w:pPr>
        <w:numPr>
          <w:ilvl w:val="0"/>
          <w:numId w:val="0"/>
        </w:numPr>
        <w:autoSpaceDE/>
        <w:autoSpaceDN/>
        <w:spacing w:before="120" w:after="120" w:afterLines="0"/>
        <w:ind w:left="0" w:leftChars="0" w:firstLine="560" w:firstLineChars="200"/>
        <w:jc w:val="both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3）如果小张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既没有牵头过，也没有参与过</w:t>
      </w:r>
      <w:r>
        <w:rPr>
          <w:rFonts w:hint="eastAsia" w:ascii="Times New Roman" w:hAnsi="Times New Roman"/>
          <w:lang w:val="en-US" w:eastAsia="zh-CN"/>
        </w:rPr>
        <w:t>健康长寿项目，总数就是0 + 0 &lt; 2，那么本次既可以牵头项目，也可以参与项目。</w:t>
      </w:r>
    </w:p>
    <w:p w14:paraId="031A6F9E">
      <w:pPr>
        <w:pStyle w:val="2"/>
        <w:numPr>
          <w:ilvl w:val="0"/>
          <w:numId w:val="0"/>
        </w:numPr>
        <w:autoSpaceDE/>
        <w:autoSpaceDN/>
        <w:bidi w:val="0"/>
        <w:spacing w:before="120" w:after="120" w:afterLines="0" w:line="360" w:lineRule="auto"/>
        <w:ind w:firstLine="562" w:firstLineChars="200"/>
        <w:rPr>
          <w:rFonts w:hint="eastAsia" w:ascii="Times New Roman" w:hAnsi="Times New Roman"/>
          <w:b/>
          <w:bCs w:val="0"/>
          <w:lang w:val="en-US" w:eastAsia="zh-CN"/>
        </w:rPr>
      </w:pPr>
      <w:bookmarkStart w:id="36" w:name="_Toc3636"/>
      <w:bookmarkStart w:id="37" w:name="_Toc27093"/>
      <w:r>
        <w:rPr>
          <w:rFonts w:hint="eastAsia" w:ascii="Times New Roman" w:hAnsi="Times New Roman" w:eastAsia="黑体" w:cs="Times New Roman"/>
          <w:b/>
          <w:bCs w:val="0"/>
          <w:snapToGrid w:val="0"/>
          <w:color w:val="000000"/>
          <w:kern w:val="44"/>
          <w:sz w:val="28"/>
          <w:szCs w:val="44"/>
          <w:lang w:val="en-US" w:eastAsia="zh-CN" w:bidi="ar-SA"/>
        </w:rPr>
        <w:t>三、</w:t>
      </w:r>
      <w:r>
        <w:rPr>
          <w:rFonts w:hint="eastAsia" w:ascii="Times New Roman" w:hAnsi="Times New Roman"/>
          <w:b/>
          <w:bCs w:val="0"/>
          <w:lang w:val="en-US" w:eastAsia="zh-CN"/>
        </w:rPr>
        <w:t>健康长寿项目审核</w:t>
      </w:r>
      <w:bookmarkEnd w:id="36"/>
      <w:bookmarkEnd w:id="37"/>
    </w:p>
    <w:p w14:paraId="0BDC1377">
      <w:pPr>
        <w:pStyle w:val="3"/>
        <w:numPr>
          <w:ilvl w:val="0"/>
          <w:numId w:val="0"/>
        </w:numPr>
        <w:autoSpaceDE/>
        <w:autoSpaceDN/>
        <w:bidi w:val="0"/>
        <w:spacing w:before="120" w:after="120" w:afterLines="0"/>
        <w:ind w:firstLine="422" w:firstLineChars="150"/>
        <w:rPr>
          <w:rFonts w:hint="eastAsia" w:ascii="Times New Roman" w:hAnsi="Times New Roman" w:eastAsia="黑体"/>
          <w:b/>
          <w:bCs/>
          <w:lang w:val="en-US" w:eastAsia="zh-CN"/>
        </w:rPr>
      </w:pPr>
      <w:bookmarkStart w:id="38" w:name="_Toc25064"/>
      <w:bookmarkStart w:id="39" w:name="_Toc2343"/>
      <w:r>
        <w:rPr>
          <w:rFonts w:hint="eastAsia" w:ascii="Times New Roman" w:hAnsi="Times New Roman" w:eastAsia="黑体" w:cs="Times New Roman"/>
          <w:b/>
          <w:bCs/>
          <w:snapToGrid w:val="0"/>
          <w:color w:val="000000"/>
          <w:sz w:val="28"/>
          <w:szCs w:val="20"/>
          <w:lang w:val="en-US" w:eastAsia="zh-CN" w:bidi="ar-SA"/>
        </w:rPr>
        <w:t>1.</w:t>
      </w:r>
      <w:r>
        <w:rPr>
          <w:rFonts w:hint="eastAsia" w:ascii="Times New Roman" w:hAnsi="Times New Roman" w:eastAsia="黑体"/>
          <w:b/>
          <w:bCs/>
          <w:lang w:val="en-US" w:eastAsia="zh-CN"/>
        </w:rPr>
        <w:t>申请人查看</w:t>
      </w:r>
      <w:bookmarkEnd w:id="38"/>
      <w:bookmarkEnd w:id="39"/>
    </w:p>
    <w:p w14:paraId="54CA3CAE">
      <w:pPr>
        <w:pStyle w:val="4"/>
        <w:numPr>
          <w:ilvl w:val="0"/>
          <w:numId w:val="0"/>
        </w:numPr>
        <w:bidi w:val="0"/>
        <w:spacing w:before="120" w:after="120" w:afterLines="0"/>
        <w:ind w:firstLine="562" w:firstLineChars="200"/>
        <w:rPr>
          <w:rFonts w:hint="default" w:ascii="Times New Roman" w:hAnsi="Times New Roman"/>
          <w:lang w:val="en-US" w:eastAsia="zh-CN"/>
        </w:rPr>
      </w:pPr>
      <w:bookmarkStart w:id="40" w:name="_Toc19414"/>
      <w:bookmarkStart w:id="41" w:name="_Toc19582"/>
      <w:r>
        <w:rPr>
          <w:rFonts w:hint="eastAsia" w:ascii="Times New Roman" w:hAnsi="Times New Roman" w:cs="Times New Roman"/>
          <w:b/>
          <w:bCs/>
          <w:snapToGrid w:val="0"/>
          <w:color w:val="000000"/>
          <w:sz w:val="28"/>
          <w:szCs w:val="27"/>
          <w:lang w:val="en-US" w:eastAsia="zh-CN" w:bidi="ar-SA"/>
        </w:rPr>
        <w:t>（</w:t>
      </w:r>
      <w:r>
        <w:rPr>
          <w:rFonts w:hint="default" w:ascii="Times New Roman" w:hAnsi="Times New Roman" w:eastAsia="宋体" w:cs="Times New Roman"/>
          <w:b/>
          <w:bCs/>
          <w:snapToGrid w:val="0"/>
          <w:color w:val="000000"/>
          <w:sz w:val="28"/>
          <w:szCs w:val="27"/>
          <w:lang w:val="en-US" w:eastAsia="zh-CN" w:bidi="ar-SA"/>
        </w:rPr>
        <w:t>1）</w:t>
      </w:r>
      <w:r>
        <w:rPr>
          <w:rFonts w:hint="eastAsia" w:ascii="Times New Roman" w:hAnsi="Times New Roman"/>
          <w:lang w:val="en-US" w:eastAsia="zh-CN"/>
        </w:rPr>
        <w:t>查看</w:t>
      </w:r>
      <w:bookmarkEnd w:id="40"/>
      <w:bookmarkEnd w:id="41"/>
    </w:p>
    <w:p w14:paraId="53218CC7">
      <w:pPr>
        <w:spacing w:before="120" w:after="120" w:afterLines="0"/>
        <w:ind w:left="0" w:leftChars="0" w:firstLine="56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本次健康长寿项目是在新版科研进行申报和审批，所以请进入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科研系统</w:t>
      </w:r>
      <w:r>
        <w:rPr>
          <w:rFonts w:hint="eastAsia" w:ascii="Times New Roman" w:hAnsi="Times New Roman"/>
          <w:lang w:val="en-US" w:eastAsia="zh-CN"/>
        </w:rPr>
        <w:t>进行操作</w:t>
      </w:r>
    </w:p>
    <w:p w14:paraId="440FE085">
      <w:pPr>
        <w:spacing w:before="120" w:after="120" w:afterLines="0"/>
        <w:ind w:left="0" w:leftChars="0" w:firstLine="0" w:firstLineChars="0"/>
        <w:jc w:val="center"/>
        <w:rPr>
          <w:rFonts w:hint="default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76850" cy="2554605"/>
            <wp:effectExtent l="9525" t="9525" r="9525" b="2667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54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1B6F21">
      <w:pPr>
        <w:spacing w:before="120" w:after="120" w:afterLines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点击【工作台】、【申请】找到数据之后，点击【查看】按钮进入页面后，点击【查看详情】就可以查看提交的数据内容了</w:t>
      </w:r>
    </w:p>
    <w:p w14:paraId="6B813D65">
      <w:pPr>
        <w:numPr>
          <w:ilvl w:val="0"/>
          <w:numId w:val="0"/>
        </w:numPr>
        <w:bidi w:val="0"/>
        <w:spacing w:before="120" w:after="120" w:afterLines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00275D">
      <w:pPr>
        <w:numPr>
          <w:ilvl w:val="0"/>
          <w:numId w:val="0"/>
        </w:numPr>
        <w:bidi w:val="0"/>
        <w:spacing w:before="120" w:after="120" w:afterLines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9D3F71">
      <w:pPr>
        <w:pStyle w:val="4"/>
        <w:numPr>
          <w:ilvl w:val="0"/>
          <w:numId w:val="0"/>
        </w:numPr>
        <w:bidi w:val="0"/>
        <w:spacing w:before="120" w:after="120" w:afterLines="0"/>
        <w:ind w:firstLine="562" w:firstLineChars="200"/>
        <w:rPr>
          <w:rFonts w:hint="eastAsia" w:ascii="Times New Roman" w:hAnsi="Times New Roman"/>
          <w:lang w:val="en-US" w:eastAsia="zh-CN"/>
        </w:rPr>
      </w:pPr>
      <w:bookmarkStart w:id="42" w:name="_Toc10462"/>
      <w:bookmarkStart w:id="43" w:name="_Toc5439"/>
      <w:r>
        <w:rPr>
          <w:rFonts w:hint="eastAsia" w:ascii="Times New Roman" w:hAnsi="Times New Roman" w:cs="Times New Roman"/>
          <w:b/>
          <w:bCs/>
          <w:snapToGrid w:val="0"/>
          <w:color w:val="000000"/>
          <w:sz w:val="28"/>
          <w:szCs w:val="27"/>
          <w:lang w:val="en-US" w:eastAsia="zh-CN" w:bidi="ar-SA"/>
        </w:rPr>
        <w:t>（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28"/>
          <w:szCs w:val="27"/>
          <w:lang w:val="en-US" w:eastAsia="zh-CN" w:bidi="ar-SA"/>
        </w:rPr>
        <w:t>2）</w:t>
      </w:r>
      <w:r>
        <w:rPr>
          <w:rFonts w:hint="eastAsia" w:ascii="Times New Roman" w:hAnsi="Times New Roman"/>
          <w:lang w:val="en-US" w:eastAsia="zh-CN"/>
        </w:rPr>
        <w:t>撤回</w:t>
      </w:r>
      <w:bookmarkEnd w:id="42"/>
      <w:bookmarkEnd w:id="43"/>
    </w:p>
    <w:p w14:paraId="3BEEB9E2">
      <w:pPr>
        <w:numPr>
          <w:ilvl w:val="0"/>
          <w:numId w:val="0"/>
        </w:numPr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在各自单位审核员还没审核之前，可以进行撤回操作：</w:t>
      </w:r>
    </w:p>
    <w:p w14:paraId="21DDB8A3">
      <w:pPr>
        <w:numPr>
          <w:ilvl w:val="0"/>
          <w:numId w:val="0"/>
        </w:numPr>
        <w:spacing w:before="120" w:after="120" w:afterLines="0"/>
        <w:ind w:firstLine="56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点击【工作台】、【申请】找到数据之后，点击【查看】按钮后右上角就会有【撤回】按钮；第一个节点的审核人已经审核之后，就不能进行撤回操作了，只能联系审核员进行一级一级驳回。</w:t>
      </w:r>
    </w:p>
    <w:p w14:paraId="56CF5241">
      <w:pPr>
        <w:numPr>
          <w:ilvl w:val="0"/>
          <w:numId w:val="0"/>
        </w:numPr>
        <w:spacing w:before="120" w:after="120" w:afterLines="0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62D0CB">
      <w:pPr>
        <w:pStyle w:val="4"/>
        <w:numPr>
          <w:ilvl w:val="0"/>
          <w:numId w:val="0"/>
        </w:numPr>
        <w:bidi w:val="0"/>
        <w:spacing w:before="120" w:after="120" w:afterLines="0"/>
        <w:ind w:left="0" w:leftChars="0" w:firstLine="562" w:firstLineChars="200"/>
        <w:rPr>
          <w:rFonts w:hint="eastAsia" w:ascii="Times New Roman" w:hAnsi="Times New Roman"/>
          <w:lang w:val="en-US" w:eastAsia="zh-CN"/>
        </w:rPr>
      </w:pPr>
      <w:bookmarkStart w:id="44" w:name="_Toc9085"/>
      <w:bookmarkStart w:id="45" w:name="_Toc24218"/>
      <w:r>
        <w:rPr>
          <w:rFonts w:hint="eastAsia" w:ascii="Times New Roman" w:hAnsi="Times New Roman" w:cs="Times New Roman"/>
          <w:b/>
          <w:bCs/>
          <w:snapToGrid w:val="0"/>
          <w:color w:val="000000"/>
          <w:sz w:val="28"/>
          <w:szCs w:val="27"/>
          <w:lang w:val="en-US" w:eastAsia="zh-CN" w:bidi="ar-SA"/>
        </w:rPr>
        <w:t>（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z w:val="28"/>
          <w:szCs w:val="27"/>
          <w:lang w:val="en-US" w:eastAsia="zh-CN" w:bidi="ar-SA"/>
        </w:rPr>
        <w:t>3）</w:t>
      </w:r>
      <w:r>
        <w:rPr>
          <w:rFonts w:hint="eastAsia" w:ascii="Times New Roman" w:hAnsi="Times New Roman"/>
          <w:lang w:val="en-US" w:eastAsia="zh-CN"/>
        </w:rPr>
        <w:t>下载带水印文件</w:t>
      </w:r>
      <w:bookmarkEnd w:id="44"/>
      <w:bookmarkEnd w:id="45"/>
    </w:p>
    <w:p w14:paraId="2BCD783B">
      <w:pPr>
        <w:spacing w:before="120" w:after="120" w:afterLines="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可以通过【下载】或者进入【详细信息】中进行文件下载</w:t>
      </w:r>
    </w:p>
    <w:p w14:paraId="593B6BA0">
      <w:pPr>
        <w:spacing w:before="120" w:after="120" w:afterLines="0"/>
        <w:jc w:val="both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如果通过【下载】按钮下载的文件水印不对，可以通过【详细信息】页面中右上角的【导出】按钮，导出最新水印的PDF文件。</w:t>
      </w:r>
    </w:p>
    <w:p w14:paraId="485325F4">
      <w:pPr>
        <w:numPr>
          <w:ilvl w:val="0"/>
          <w:numId w:val="0"/>
        </w:numPr>
        <w:spacing w:before="120" w:after="120" w:afterLines="0"/>
        <w:ind w:leftChars="0"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FF09F6">
      <w:pPr>
        <w:numPr>
          <w:ilvl w:val="0"/>
          <w:numId w:val="0"/>
        </w:numPr>
        <w:spacing w:before="120" w:after="120" w:afterLines="0"/>
        <w:ind w:leftChars="0" w:firstLine="0" w:firstLineChars="0"/>
        <w:jc w:val="center"/>
        <w:rPr>
          <w:rFonts w:hint="default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567690"/>
            <wp:effectExtent l="0" t="0" r="10160" b="381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D00FD">
      <w:pPr>
        <w:pStyle w:val="3"/>
        <w:numPr>
          <w:ilvl w:val="0"/>
          <w:numId w:val="0"/>
        </w:numPr>
        <w:autoSpaceDE/>
        <w:autoSpaceDN/>
        <w:bidi w:val="0"/>
        <w:spacing w:before="120" w:after="120" w:afterLines="0"/>
        <w:ind w:left="0" w:leftChars="0" w:firstLine="422" w:firstLineChars="150"/>
        <w:rPr>
          <w:rFonts w:hint="eastAsia" w:ascii="Times New Roman" w:hAnsi="Times New Roman" w:eastAsia="黑体"/>
          <w:b/>
          <w:bCs/>
          <w:lang w:val="en-US" w:eastAsia="zh-CN"/>
        </w:rPr>
      </w:pPr>
      <w:bookmarkStart w:id="46" w:name="_Toc6123"/>
      <w:bookmarkStart w:id="47" w:name="_Toc17378"/>
      <w:r>
        <w:rPr>
          <w:rFonts w:hint="eastAsia" w:ascii="Times New Roman" w:hAnsi="Times New Roman" w:eastAsia="黑体" w:cs="Times New Roman"/>
          <w:b/>
          <w:bCs/>
          <w:snapToGrid w:val="0"/>
          <w:color w:val="000000"/>
          <w:sz w:val="28"/>
          <w:szCs w:val="20"/>
          <w:lang w:val="en-US" w:eastAsia="zh-CN" w:bidi="ar-SA"/>
        </w:rPr>
        <w:t>2.</w:t>
      </w:r>
      <w:r>
        <w:rPr>
          <w:rFonts w:hint="eastAsia" w:ascii="Times New Roman" w:hAnsi="Times New Roman" w:eastAsia="黑体"/>
          <w:b/>
          <w:bCs/>
          <w:lang w:val="en-US" w:eastAsia="zh-CN"/>
        </w:rPr>
        <w:t>管理员审核</w:t>
      </w:r>
      <w:bookmarkEnd w:id="46"/>
      <w:bookmarkEnd w:id="47"/>
    </w:p>
    <w:p w14:paraId="1E0142EA">
      <w:pPr>
        <w:spacing w:before="120" w:after="120" w:afterLines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本次健康长寿项目是在新版科研进行申报和审批，所以审批请进入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新版科研系统</w:t>
      </w:r>
      <w:r>
        <w:rPr>
          <w:rFonts w:hint="eastAsia" w:ascii="Times New Roman" w:hAnsi="Times New Roman"/>
          <w:lang w:val="en-US" w:eastAsia="zh-CN"/>
        </w:rPr>
        <w:t>进行审核操作</w:t>
      </w:r>
    </w:p>
    <w:p w14:paraId="05D9E167">
      <w:pPr>
        <w:spacing w:before="120" w:after="120" w:afterLines="0"/>
        <w:ind w:firstLine="0" w:firstLineChars="0"/>
        <w:jc w:val="center"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C8F04D">
      <w:pPr>
        <w:pStyle w:val="4"/>
        <w:bidi w:val="0"/>
        <w:spacing w:before="120" w:after="120" w:afterLines="0"/>
        <w:ind w:firstLine="562"/>
        <w:rPr>
          <w:rFonts w:hint="default" w:ascii="Times New Roman" w:hAnsi="Times New Roman"/>
          <w:lang w:val="en-US" w:eastAsia="zh-CN"/>
        </w:rPr>
      </w:pPr>
      <w:bookmarkStart w:id="48" w:name="_Toc372"/>
      <w:bookmarkStart w:id="49" w:name="_Toc2931"/>
      <w:r>
        <w:rPr>
          <w:rFonts w:hint="eastAsia" w:ascii="Times New Roman" w:hAnsi="Times New Roman"/>
          <w:lang w:val="en-US" w:eastAsia="zh-CN"/>
        </w:rPr>
        <w:t>（1）审核</w:t>
      </w:r>
      <w:bookmarkEnd w:id="48"/>
      <w:bookmarkEnd w:id="49"/>
    </w:p>
    <w:p w14:paraId="1DBC08A4">
      <w:pPr>
        <w:numPr>
          <w:ilvl w:val="0"/>
          <w:numId w:val="0"/>
        </w:numPr>
        <w:spacing w:before="120" w:after="120" w:afterLines="0"/>
        <w:ind w:firstLine="56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审核的管理员在【工作台】中找到【待办】，点击之后就可以看到需要审核的数据了，点击【审核】按钮就可以开始进行项目审核了。</w:t>
      </w:r>
    </w:p>
    <w:p w14:paraId="6039D364">
      <w:pPr>
        <w:numPr>
          <w:ilvl w:val="0"/>
          <w:numId w:val="0"/>
        </w:numPr>
        <w:spacing w:before="120" w:after="120" w:afterLines="0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C4398C">
      <w:pPr>
        <w:numPr>
          <w:ilvl w:val="0"/>
          <w:numId w:val="0"/>
        </w:numPr>
        <w:spacing w:before="120" w:after="120" w:afterLines="0"/>
        <w:ind w:firstLine="420" w:firstLineChars="0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同意：数据流转到下一个节点</w:t>
      </w:r>
    </w:p>
    <w:p w14:paraId="027850B6">
      <w:pPr>
        <w:numPr>
          <w:ilvl w:val="0"/>
          <w:numId w:val="0"/>
        </w:numPr>
        <w:spacing w:before="120" w:after="120" w:afterLines="0"/>
        <w:ind w:firstLine="420" w:firstLineChars="0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退回：退回到上一个审批人，直到退回提交人账号</w:t>
      </w:r>
    </w:p>
    <w:p w14:paraId="534B129A">
      <w:pPr>
        <w:numPr>
          <w:ilvl w:val="0"/>
          <w:numId w:val="0"/>
        </w:numPr>
        <w:spacing w:before="120" w:after="120" w:afterLines="0"/>
        <w:ind w:firstLine="420" w:firstLineChars="0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转办：发现审核人不对的时候可以进行转办操作</w:t>
      </w:r>
    </w:p>
    <w:p w14:paraId="62012DF0">
      <w:pPr>
        <w:numPr>
          <w:ilvl w:val="0"/>
          <w:numId w:val="0"/>
        </w:numPr>
        <w:spacing w:before="120" w:after="120" w:afterLines="0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66690" cy="2570480"/>
            <wp:effectExtent l="9525" t="9525" r="19685" b="1079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D5E813">
      <w:pPr>
        <w:pStyle w:val="4"/>
        <w:bidi w:val="0"/>
        <w:spacing w:before="120" w:after="120" w:afterLines="0"/>
        <w:rPr>
          <w:rFonts w:hint="eastAsia" w:ascii="Times New Roman" w:hAnsi="Times New Roman" w:eastAsia="宋体"/>
          <w:lang w:eastAsia="zh-CN"/>
        </w:rPr>
      </w:pPr>
      <w:bookmarkStart w:id="50" w:name="_Toc21834"/>
      <w:bookmarkStart w:id="51" w:name="_Toc23608"/>
      <w:r>
        <w:rPr>
          <w:rFonts w:hint="eastAsia" w:ascii="Times New Roman" w:hAnsi="Times New Roman"/>
          <w:lang w:val="en-US" w:eastAsia="zh-CN"/>
        </w:rPr>
        <w:t>（2）查询数据</w:t>
      </w:r>
      <w:bookmarkEnd w:id="50"/>
      <w:bookmarkEnd w:id="51"/>
    </w:p>
    <w:p w14:paraId="6068AF7C">
      <w:pPr>
        <w:numPr>
          <w:ilvl w:val="0"/>
          <w:numId w:val="0"/>
        </w:numPr>
        <w:spacing w:before="120" w:after="120" w:afterLines="0"/>
        <w:ind w:firstLine="560" w:firstLineChars="200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已读未办：点击了已读按钮，但是没有进行审核的数据</w:t>
      </w:r>
    </w:p>
    <w:p w14:paraId="21E95BE0">
      <w:pPr>
        <w:numPr>
          <w:ilvl w:val="0"/>
          <w:numId w:val="0"/>
        </w:numPr>
        <w:spacing w:before="120" w:after="120" w:afterLines="0"/>
        <w:ind w:firstLine="56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eastAsia="zh-CN"/>
        </w:rPr>
        <w:t>已办：进行了同意</w:t>
      </w:r>
      <w:r>
        <w:rPr>
          <w:rFonts w:hint="eastAsia" w:ascii="Times New Roman" w:hAnsi="Times New Roman"/>
          <w:lang w:val="en-US" w:eastAsia="zh-CN"/>
        </w:rPr>
        <w:t>/驳回的数据</w:t>
      </w:r>
    </w:p>
    <w:p w14:paraId="08E9C911">
      <w:pPr>
        <w:numPr>
          <w:ilvl w:val="0"/>
          <w:numId w:val="0"/>
        </w:numPr>
        <w:spacing w:before="120" w:after="120" w:afterLines="0"/>
        <w:ind w:firstLine="56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办结：审核完成的数据</w:t>
      </w:r>
    </w:p>
    <w:p w14:paraId="077A0283">
      <w:pPr>
        <w:numPr>
          <w:ilvl w:val="0"/>
          <w:numId w:val="0"/>
        </w:numPr>
        <w:spacing w:before="120" w:after="120" w:afterLines="0"/>
        <w:ind w:firstLine="560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申请：当前登录人提交的数据</w:t>
      </w:r>
    </w:p>
    <w:p w14:paraId="6C64F276">
      <w:pPr>
        <w:numPr>
          <w:ilvl w:val="0"/>
          <w:numId w:val="0"/>
        </w:numPr>
        <w:spacing w:before="120" w:after="120" w:afterLines="0"/>
        <w:ind w:firstLine="560" w:firstLineChars="20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未通过：管理员进行了未通过操作的数据</w:t>
      </w:r>
      <w:r>
        <w:rPr>
          <w:rFonts w:hint="eastAsia" w:ascii="Times New Roman" w:hAnsi="Times New Roman" w:eastAsia="黑体" w:cs="黑体"/>
          <w:color w:val="auto"/>
          <w:lang w:val="en-US" w:eastAsia="zh-CN"/>
        </w:rPr>
        <w:t>（不要轻易未通过，未通过会清除流程，到时候找不到数据以及审核流程记录）</w:t>
      </w:r>
    </w:p>
    <w:p w14:paraId="71CB10E8">
      <w:pPr>
        <w:numPr>
          <w:ilvl w:val="0"/>
          <w:numId w:val="0"/>
        </w:numPr>
        <w:spacing w:before="120" w:after="120" w:afterLines="0"/>
        <w:ind w:firstLine="0" w:firstLineChars="0"/>
        <w:jc w:val="center"/>
        <w:rPr>
          <w:rFonts w:hint="eastAsia" w:ascii="Times New Roman" w:hAnsi="Times New Roman"/>
          <w:lang w:val="en-US" w:eastAsia="zh-CN"/>
        </w:rPr>
        <w:sectPr>
          <w:footerReference r:id="rId11" w:type="default"/>
          <w:pgSz w:w="11907" w:h="16839"/>
          <w:pgMar w:top="1440" w:right="1797" w:bottom="1440" w:left="1797" w:header="0" w:footer="1213" w:gutter="0"/>
          <w:pgNumType w:fmt="decimal"/>
          <w:cols w:space="720" w:num="1"/>
        </w:sectPr>
      </w:pPr>
      <w:r>
        <w:rPr>
          <w:rFonts w:ascii="Times New Roman" w:hAnsi="Times New Roman"/>
        </w:rPr>
        <w:drawing>
          <wp:inline distT="0" distB="0" distL="114300" distR="114300">
            <wp:extent cx="5520055" cy="2694305"/>
            <wp:effectExtent l="9525" t="9525" r="13970" b="2032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2694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AA73C4">
      <w:pPr>
        <w:numPr>
          <w:ilvl w:val="0"/>
          <w:numId w:val="0"/>
        </w:numPr>
        <w:ind w:leftChars="0" w:firstLine="0" w:firstLineChars="0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</w:p>
    <w:sectPr>
      <w:pgSz w:w="16839" w:h="11907" w:orient="landscape"/>
      <w:pgMar w:top="1797" w:right="1440" w:bottom="1797" w:left="1440" w:header="0" w:footer="121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7FD87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C4B89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2D1A6">
    <w:pPr>
      <w:pStyle w:val="11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4C860">
    <w:pPr>
      <w:spacing w:before="120" w:after="120" w:line="167" w:lineRule="auto"/>
      <w:ind w:left="0" w:leftChars="0" w:firstLine="0" w:firstLineChars="0"/>
      <w:rPr>
        <w:rFonts w:ascii="Calibri" w:hAnsi="Calibri" w:eastAsia="Calibri" w:cs="Calibri"/>
        <w:sz w:val="18"/>
        <w:szCs w:val="18"/>
      </w:rPr>
    </w:pPr>
    <w:bookmarkStart w:id="52" w:name="_GoBack"/>
    <w:bookmarkEnd w:id="52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01A03">
                          <w:pPr>
                            <w:pStyle w:val="11"/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黑体" w:cs="Times New Roman"/>
                              <w:sz w:val="24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C01A03">
                    <w:pPr>
                      <w:pStyle w:val="11"/>
                      <w:rPr>
                        <w:rFonts w:hint="default" w:ascii="Times New Roman" w:hAnsi="Times New Roman" w:eastAsia="黑体" w:cs="Times New Roman"/>
                        <w:sz w:val="24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黑体" w:cs="Times New Roman"/>
                        <w:sz w:val="24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7B2FE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A46F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CAFCA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wZGFhN2E3ZTczNjM5ZmQ3MTRhMjIyYTlhNzUyNWIifQ=="/>
  </w:docVars>
  <w:rsids>
    <w:rsidRoot w:val="00EA4D60"/>
    <w:rsid w:val="00003254"/>
    <w:rsid w:val="00072B41"/>
    <w:rsid w:val="00073677"/>
    <w:rsid w:val="000836AB"/>
    <w:rsid w:val="000D1027"/>
    <w:rsid w:val="000D1629"/>
    <w:rsid w:val="000F07A9"/>
    <w:rsid w:val="000F73B8"/>
    <w:rsid w:val="00114EE1"/>
    <w:rsid w:val="00184253"/>
    <w:rsid w:val="00184870"/>
    <w:rsid w:val="001877BD"/>
    <w:rsid w:val="001C1711"/>
    <w:rsid w:val="001D1D93"/>
    <w:rsid w:val="00232B08"/>
    <w:rsid w:val="00244A60"/>
    <w:rsid w:val="002561C1"/>
    <w:rsid w:val="002F01F8"/>
    <w:rsid w:val="00307B3E"/>
    <w:rsid w:val="0031233A"/>
    <w:rsid w:val="0032446A"/>
    <w:rsid w:val="00324C5D"/>
    <w:rsid w:val="00376B63"/>
    <w:rsid w:val="003A1C19"/>
    <w:rsid w:val="003D4A97"/>
    <w:rsid w:val="003D6A32"/>
    <w:rsid w:val="00437D3D"/>
    <w:rsid w:val="004E5390"/>
    <w:rsid w:val="004E794D"/>
    <w:rsid w:val="005065E8"/>
    <w:rsid w:val="00520A14"/>
    <w:rsid w:val="00582DA6"/>
    <w:rsid w:val="005C157C"/>
    <w:rsid w:val="00610AC6"/>
    <w:rsid w:val="00627E6B"/>
    <w:rsid w:val="00644730"/>
    <w:rsid w:val="00651390"/>
    <w:rsid w:val="006741C9"/>
    <w:rsid w:val="0069182A"/>
    <w:rsid w:val="006B0471"/>
    <w:rsid w:val="006C416D"/>
    <w:rsid w:val="006F539F"/>
    <w:rsid w:val="00714DE0"/>
    <w:rsid w:val="007766D0"/>
    <w:rsid w:val="007B090E"/>
    <w:rsid w:val="007D42D5"/>
    <w:rsid w:val="007E31B0"/>
    <w:rsid w:val="008051CF"/>
    <w:rsid w:val="00844938"/>
    <w:rsid w:val="008A363F"/>
    <w:rsid w:val="008D6962"/>
    <w:rsid w:val="00917B3D"/>
    <w:rsid w:val="00927297"/>
    <w:rsid w:val="00955066"/>
    <w:rsid w:val="009A264C"/>
    <w:rsid w:val="009C3B5F"/>
    <w:rsid w:val="00A0305F"/>
    <w:rsid w:val="00A1793C"/>
    <w:rsid w:val="00A447EC"/>
    <w:rsid w:val="00AF7D7D"/>
    <w:rsid w:val="00B124A5"/>
    <w:rsid w:val="00B30095"/>
    <w:rsid w:val="00B43A2C"/>
    <w:rsid w:val="00B719F4"/>
    <w:rsid w:val="00B761CD"/>
    <w:rsid w:val="00B819FA"/>
    <w:rsid w:val="00B86209"/>
    <w:rsid w:val="00B91EFA"/>
    <w:rsid w:val="00C11AE4"/>
    <w:rsid w:val="00C27416"/>
    <w:rsid w:val="00C30909"/>
    <w:rsid w:val="00C73702"/>
    <w:rsid w:val="00CC7729"/>
    <w:rsid w:val="00CD1CE6"/>
    <w:rsid w:val="00D15972"/>
    <w:rsid w:val="00D21F5D"/>
    <w:rsid w:val="00D22452"/>
    <w:rsid w:val="00D639AC"/>
    <w:rsid w:val="00D7006E"/>
    <w:rsid w:val="00D81C8D"/>
    <w:rsid w:val="00DC1045"/>
    <w:rsid w:val="00DC1073"/>
    <w:rsid w:val="00DC1A6A"/>
    <w:rsid w:val="00DC2E95"/>
    <w:rsid w:val="00DE3139"/>
    <w:rsid w:val="00E12F9F"/>
    <w:rsid w:val="00E13102"/>
    <w:rsid w:val="00E13486"/>
    <w:rsid w:val="00E60033"/>
    <w:rsid w:val="00E93B38"/>
    <w:rsid w:val="00EA3D8E"/>
    <w:rsid w:val="00EA4D60"/>
    <w:rsid w:val="00EC14C5"/>
    <w:rsid w:val="00F42150"/>
    <w:rsid w:val="00F47BB6"/>
    <w:rsid w:val="00FA1864"/>
    <w:rsid w:val="00FA1C9D"/>
    <w:rsid w:val="00FD6C45"/>
    <w:rsid w:val="00FE6D08"/>
    <w:rsid w:val="014A6652"/>
    <w:rsid w:val="01CE3A0A"/>
    <w:rsid w:val="01E65B80"/>
    <w:rsid w:val="022C5E82"/>
    <w:rsid w:val="0247559E"/>
    <w:rsid w:val="025A6C06"/>
    <w:rsid w:val="0270061D"/>
    <w:rsid w:val="032928CD"/>
    <w:rsid w:val="032E3837"/>
    <w:rsid w:val="03AC38D7"/>
    <w:rsid w:val="05C73504"/>
    <w:rsid w:val="06147D3A"/>
    <w:rsid w:val="06B84C89"/>
    <w:rsid w:val="071E7D49"/>
    <w:rsid w:val="074D28E5"/>
    <w:rsid w:val="079052BE"/>
    <w:rsid w:val="07BD6D6B"/>
    <w:rsid w:val="081700B3"/>
    <w:rsid w:val="08CF5BE4"/>
    <w:rsid w:val="08E41D65"/>
    <w:rsid w:val="09414035"/>
    <w:rsid w:val="09417D8F"/>
    <w:rsid w:val="097C1F9D"/>
    <w:rsid w:val="09AC5238"/>
    <w:rsid w:val="0A0C649C"/>
    <w:rsid w:val="0A2E1984"/>
    <w:rsid w:val="0A7A5E11"/>
    <w:rsid w:val="0AB43B55"/>
    <w:rsid w:val="0B1B3B22"/>
    <w:rsid w:val="0BD04822"/>
    <w:rsid w:val="0C282223"/>
    <w:rsid w:val="0C446472"/>
    <w:rsid w:val="0C711B61"/>
    <w:rsid w:val="0CF51412"/>
    <w:rsid w:val="0D0E0A44"/>
    <w:rsid w:val="0DB7301E"/>
    <w:rsid w:val="0DE34399"/>
    <w:rsid w:val="0DF58F26"/>
    <w:rsid w:val="0E2449B2"/>
    <w:rsid w:val="0E625C06"/>
    <w:rsid w:val="0E8122BC"/>
    <w:rsid w:val="0F0B456E"/>
    <w:rsid w:val="0F3B4AA4"/>
    <w:rsid w:val="0F696B20"/>
    <w:rsid w:val="0F8C280E"/>
    <w:rsid w:val="0F9F3B9F"/>
    <w:rsid w:val="102D3EDB"/>
    <w:rsid w:val="10322C62"/>
    <w:rsid w:val="10C20BDE"/>
    <w:rsid w:val="10CB7366"/>
    <w:rsid w:val="10D206F5"/>
    <w:rsid w:val="110A60E1"/>
    <w:rsid w:val="11DD1A47"/>
    <w:rsid w:val="11FF19BD"/>
    <w:rsid w:val="120C7C36"/>
    <w:rsid w:val="12FF1485"/>
    <w:rsid w:val="133C50C9"/>
    <w:rsid w:val="13B23D75"/>
    <w:rsid w:val="14415BA7"/>
    <w:rsid w:val="14A80349"/>
    <w:rsid w:val="14BC7381"/>
    <w:rsid w:val="14CB5B87"/>
    <w:rsid w:val="150277F8"/>
    <w:rsid w:val="153B4ABB"/>
    <w:rsid w:val="15E213DA"/>
    <w:rsid w:val="160550C9"/>
    <w:rsid w:val="16065489"/>
    <w:rsid w:val="165027E8"/>
    <w:rsid w:val="169C639C"/>
    <w:rsid w:val="16CB5E37"/>
    <w:rsid w:val="16E64EFA"/>
    <w:rsid w:val="174A36DB"/>
    <w:rsid w:val="17516B10"/>
    <w:rsid w:val="17696EAA"/>
    <w:rsid w:val="17920BDE"/>
    <w:rsid w:val="186758E2"/>
    <w:rsid w:val="18724AA7"/>
    <w:rsid w:val="187D465E"/>
    <w:rsid w:val="188350F6"/>
    <w:rsid w:val="18C820AD"/>
    <w:rsid w:val="193A01D5"/>
    <w:rsid w:val="1941239E"/>
    <w:rsid w:val="1A47372A"/>
    <w:rsid w:val="1A9829AF"/>
    <w:rsid w:val="1AFF2A2E"/>
    <w:rsid w:val="1B4B11B9"/>
    <w:rsid w:val="1BF2676E"/>
    <w:rsid w:val="1C4C525F"/>
    <w:rsid w:val="1C5B9CE7"/>
    <w:rsid w:val="1C8F393E"/>
    <w:rsid w:val="1CA51528"/>
    <w:rsid w:val="1D210A3A"/>
    <w:rsid w:val="1D750D86"/>
    <w:rsid w:val="1E052173"/>
    <w:rsid w:val="1E122A78"/>
    <w:rsid w:val="1E535731"/>
    <w:rsid w:val="1E5B7F7C"/>
    <w:rsid w:val="1E6E56B3"/>
    <w:rsid w:val="1E980DF1"/>
    <w:rsid w:val="1F4927DA"/>
    <w:rsid w:val="1F7165D3"/>
    <w:rsid w:val="200545EF"/>
    <w:rsid w:val="200B122C"/>
    <w:rsid w:val="201B1C44"/>
    <w:rsid w:val="203B579E"/>
    <w:rsid w:val="21BD3E8F"/>
    <w:rsid w:val="21F8564A"/>
    <w:rsid w:val="23807840"/>
    <w:rsid w:val="239F6C01"/>
    <w:rsid w:val="24001248"/>
    <w:rsid w:val="24654ECD"/>
    <w:rsid w:val="24F67F28"/>
    <w:rsid w:val="24FA6740"/>
    <w:rsid w:val="25706A02"/>
    <w:rsid w:val="25A54C68"/>
    <w:rsid w:val="25B93408"/>
    <w:rsid w:val="267E514F"/>
    <w:rsid w:val="26930033"/>
    <w:rsid w:val="26BA0741"/>
    <w:rsid w:val="275163C0"/>
    <w:rsid w:val="27952750"/>
    <w:rsid w:val="27E707C8"/>
    <w:rsid w:val="280B6E21"/>
    <w:rsid w:val="280D0539"/>
    <w:rsid w:val="28C36E49"/>
    <w:rsid w:val="293B0A2E"/>
    <w:rsid w:val="2A701253"/>
    <w:rsid w:val="2AB208D1"/>
    <w:rsid w:val="2AFA0B1C"/>
    <w:rsid w:val="2B0C0F7B"/>
    <w:rsid w:val="2B231E21"/>
    <w:rsid w:val="2B5532BB"/>
    <w:rsid w:val="2B9712CF"/>
    <w:rsid w:val="2BB221A4"/>
    <w:rsid w:val="2BDB6339"/>
    <w:rsid w:val="2BE42462"/>
    <w:rsid w:val="2C792640"/>
    <w:rsid w:val="2CCF0594"/>
    <w:rsid w:val="2D70755E"/>
    <w:rsid w:val="2DA23D5C"/>
    <w:rsid w:val="2E3B56D4"/>
    <w:rsid w:val="2EA74B17"/>
    <w:rsid w:val="2ED35C12"/>
    <w:rsid w:val="2EF02962"/>
    <w:rsid w:val="2F430CE4"/>
    <w:rsid w:val="2F7E33B2"/>
    <w:rsid w:val="2FFF6664"/>
    <w:rsid w:val="302B3D82"/>
    <w:rsid w:val="304E16EE"/>
    <w:rsid w:val="30551594"/>
    <w:rsid w:val="30D51E0F"/>
    <w:rsid w:val="30DB3550"/>
    <w:rsid w:val="3122042E"/>
    <w:rsid w:val="315076E8"/>
    <w:rsid w:val="315C7E3B"/>
    <w:rsid w:val="3163566D"/>
    <w:rsid w:val="3192385D"/>
    <w:rsid w:val="31C53C32"/>
    <w:rsid w:val="32780CA4"/>
    <w:rsid w:val="339C3413"/>
    <w:rsid w:val="339E0904"/>
    <w:rsid w:val="33CC736A"/>
    <w:rsid w:val="33E202E8"/>
    <w:rsid w:val="34880F47"/>
    <w:rsid w:val="34B772DA"/>
    <w:rsid w:val="34C04B85"/>
    <w:rsid w:val="35AA3D9F"/>
    <w:rsid w:val="35FD6D0C"/>
    <w:rsid w:val="36B14785"/>
    <w:rsid w:val="36C26992"/>
    <w:rsid w:val="374B67B4"/>
    <w:rsid w:val="378B76CC"/>
    <w:rsid w:val="381476C1"/>
    <w:rsid w:val="386D0B7F"/>
    <w:rsid w:val="38F26C22"/>
    <w:rsid w:val="390D7AD7"/>
    <w:rsid w:val="395B327F"/>
    <w:rsid w:val="3A3632BA"/>
    <w:rsid w:val="3A470EA2"/>
    <w:rsid w:val="3AC21656"/>
    <w:rsid w:val="3AD130AB"/>
    <w:rsid w:val="3B43343F"/>
    <w:rsid w:val="3B4D3DBC"/>
    <w:rsid w:val="3B4F0A10"/>
    <w:rsid w:val="3B9F72A2"/>
    <w:rsid w:val="3BA07DFA"/>
    <w:rsid w:val="3BBEBCAD"/>
    <w:rsid w:val="3C355E58"/>
    <w:rsid w:val="3C5D3843"/>
    <w:rsid w:val="3C6714C1"/>
    <w:rsid w:val="3CE957CA"/>
    <w:rsid w:val="3D0D46DF"/>
    <w:rsid w:val="3D474095"/>
    <w:rsid w:val="3D4A5933"/>
    <w:rsid w:val="3D581DFE"/>
    <w:rsid w:val="3E9724CA"/>
    <w:rsid w:val="3F1F7AF9"/>
    <w:rsid w:val="3F2A5A1C"/>
    <w:rsid w:val="3F672731"/>
    <w:rsid w:val="3F746C97"/>
    <w:rsid w:val="3F775A77"/>
    <w:rsid w:val="3FB5178A"/>
    <w:rsid w:val="3FF53A1C"/>
    <w:rsid w:val="3FFB32AD"/>
    <w:rsid w:val="3FFF2D80"/>
    <w:rsid w:val="402D59C2"/>
    <w:rsid w:val="407A3945"/>
    <w:rsid w:val="40C43A31"/>
    <w:rsid w:val="414577C6"/>
    <w:rsid w:val="41590FA0"/>
    <w:rsid w:val="41D76CFC"/>
    <w:rsid w:val="421A58D4"/>
    <w:rsid w:val="422F6EA6"/>
    <w:rsid w:val="425D7EB7"/>
    <w:rsid w:val="42666D6B"/>
    <w:rsid w:val="42AF2781"/>
    <w:rsid w:val="42C302C0"/>
    <w:rsid w:val="42D11FE2"/>
    <w:rsid w:val="430901ED"/>
    <w:rsid w:val="430D71E7"/>
    <w:rsid w:val="44AF0876"/>
    <w:rsid w:val="44BF2CF4"/>
    <w:rsid w:val="45844AE3"/>
    <w:rsid w:val="4585454F"/>
    <w:rsid w:val="45FF375F"/>
    <w:rsid w:val="46057686"/>
    <w:rsid w:val="466452EE"/>
    <w:rsid w:val="466B5252"/>
    <w:rsid w:val="46B1432D"/>
    <w:rsid w:val="46DCD1A2"/>
    <w:rsid w:val="472D42FC"/>
    <w:rsid w:val="48757D08"/>
    <w:rsid w:val="48761B9A"/>
    <w:rsid w:val="48A56114"/>
    <w:rsid w:val="49431BB4"/>
    <w:rsid w:val="49B77EAC"/>
    <w:rsid w:val="49E62540"/>
    <w:rsid w:val="4A422570"/>
    <w:rsid w:val="4A8E0ECE"/>
    <w:rsid w:val="4B29302C"/>
    <w:rsid w:val="4CAA1F4A"/>
    <w:rsid w:val="4E30022D"/>
    <w:rsid w:val="4E4F2DA9"/>
    <w:rsid w:val="4E6525CD"/>
    <w:rsid w:val="4E6C7E7F"/>
    <w:rsid w:val="4F0C78AF"/>
    <w:rsid w:val="4F960564"/>
    <w:rsid w:val="511451E6"/>
    <w:rsid w:val="512259C2"/>
    <w:rsid w:val="514064B2"/>
    <w:rsid w:val="52467195"/>
    <w:rsid w:val="52550B5C"/>
    <w:rsid w:val="52910142"/>
    <w:rsid w:val="52C615A4"/>
    <w:rsid w:val="52FA3FFA"/>
    <w:rsid w:val="53217E7B"/>
    <w:rsid w:val="53C33A31"/>
    <w:rsid w:val="53E47AF0"/>
    <w:rsid w:val="53F12DDC"/>
    <w:rsid w:val="54532EC8"/>
    <w:rsid w:val="5454754E"/>
    <w:rsid w:val="54695C17"/>
    <w:rsid w:val="547159EB"/>
    <w:rsid w:val="54EB57C8"/>
    <w:rsid w:val="55010852"/>
    <w:rsid w:val="550D3076"/>
    <w:rsid w:val="55434CEA"/>
    <w:rsid w:val="5563743C"/>
    <w:rsid w:val="561E44AD"/>
    <w:rsid w:val="56261760"/>
    <w:rsid w:val="571406EC"/>
    <w:rsid w:val="571C5406"/>
    <w:rsid w:val="575962B6"/>
    <w:rsid w:val="575D20A6"/>
    <w:rsid w:val="5771692E"/>
    <w:rsid w:val="578A30A4"/>
    <w:rsid w:val="57EDA17E"/>
    <w:rsid w:val="57EE718F"/>
    <w:rsid w:val="57F563D4"/>
    <w:rsid w:val="59205A6E"/>
    <w:rsid w:val="592129AE"/>
    <w:rsid w:val="596C21DC"/>
    <w:rsid w:val="598A113A"/>
    <w:rsid w:val="59AB61F5"/>
    <w:rsid w:val="59DB69B0"/>
    <w:rsid w:val="59FD7A5B"/>
    <w:rsid w:val="59FD7B5D"/>
    <w:rsid w:val="5A050EE1"/>
    <w:rsid w:val="5B1A1838"/>
    <w:rsid w:val="5B3132BD"/>
    <w:rsid w:val="5C653798"/>
    <w:rsid w:val="5C7A0B5D"/>
    <w:rsid w:val="5C853E3A"/>
    <w:rsid w:val="5CA2679A"/>
    <w:rsid w:val="5D384FD7"/>
    <w:rsid w:val="5D7B22E1"/>
    <w:rsid w:val="5D8A04B2"/>
    <w:rsid w:val="5DDA0E9F"/>
    <w:rsid w:val="5E052FC6"/>
    <w:rsid w:val="5E0B036F"/>
    <w:rsid w:val="5E40626B"/>
    <w:rsid w:val="5E4C10B3"/>
    <w:rsid w:val="5E4E4E2C"/>
    <w:rsid w:val="5E9129FF"/>
    <w:rsid w:val="5EE776B3"/>
    <w:rsid w:val="5F674264"/>
    <w:rsid w:val="5FE7DF40"/>
    <w:rsid w:val="60340051"/>
    <w:rsid w:val="604148E2"/>
    <w:rsid w:val="60D62430"/>
    <w:rsid w:val="60EB004D"/>
    <w:rsid w:val="62571DD5"/>
    <w:rsid w:val="625B3673"/>
    <w:rsid w:val="62AC43CE"/>
    <w:rsid w:val="62AFA1C8"/>
    <w:rsid w:val="631A352E"/>
    <w:rsid w:val="63F35B2D"/>
    <w:rsid w:val="63F8343C"/>
    <w:rsid w:val="64513845"/>
    <w:rsid w:val="6471151C"/>
    <w:rsid w:val="65405C9A"/>
    <w:rsid w:val="654C7BEB"/>
    <w:rsid w:val="654E7CD5"/>
    <w:rsid w:val="6593581A"/>
    <w:rsid w:val="65B23EF2"/>
    <w:rsid w:val="65B55790"/>
    <w:rsid w:val="65FAFDB0"/>
    <w:rsid w:val="660B1854"/>
    <w:rsid w:val="664F1741"/>
    <w:rsid w:val="66973195"/>
    <w:rsid w:val="66CB2E12"/>
    <w:rsid w:val="66CC0FE3"/>
    <w:rsid w:val="66F478E3"/>
    <w:rsid w:val="67141087"/>
    <w:rsid w:val="67660304"/>
    <w:rsid w:val="683B7413"/>
    <w:rsid w:val="68C70587"/>
    <w:rsid w:val="68D423D1"/>
    <w:rsid w:val="6A3A0D57"/>
    <w:rsid w:val="6A4315BC"/>
    <w:rsid w:val="6BE56C99"/>
    <w:rsid w:val="6C7C2F6E"/>
    <w:rsid w:val="6CC22541"/>
    <w:rsid w:val="6CFFE750"/>
    <w:rsid w:val="6D143F5C"/>
    <w:rsid w:val="6DAA1953"/>
    <w:rsid w:val="6DCF18D6"/>
    <w:rsid w:val="6DFF2E20"/>
    <w:rsid w:val="6E0F17B6"/>
    <w:rsid w:val="6E361438"/>
    <w:rsid w:val="6ECD3B4B"/>
    <w:rsid w:val="6F2614AD"/>
    <w:rsid w:val="6F5FEFCC"/>
    <w:rsid w:val="6F9058B1"/>
    <w:rsid w:val="6FD07D18"/>
    <w:rsid w:val="6FDC1BB9"/>
    <w:rsid w:val="6FEE1E4E"/>
    <w:rsid w:val="6FF37865"/>
    <w:rsid w:val="70107AE0"/>
    <w:rsid w:val="705F6A24"/>
    <w:rsid w:val="714633C6"/>
    <w:rsid w:val="715C6164"/>
    <w:rsid w:val="71A3CB71"/>
    <w:rsid w:val="71C07997"/>
    <w:rsid w:val="71C7743C"/>
    <w:rsid w:val="71D14FAE"/>
    <w:rsid w:val="71D21A09"/>
    <w:rsid w:val="727D13E4"/>
    <w:rsid w:val="72DF37DC"/>
    <w:rsid w:val="733B7B28"/>
    <w:rsid w:val="737C169B"/>
    <w:rsid w:val="73C117A4"/>
    <w:rsid w:val="73C51294"/>
    <w:rsid w:val="73D2750D"/>
    <w:rsid w:val="73DF3BBD"/>
    <w:rsid w:val="73FFF4AB"/>
    <w:rsid w:val="74404D81"/>
    <w:rsid w:val="745B7503"/>
    <w:rsid w:val="749869A9"/>
    <w:rsid w:val="74F3888E"/>
    <w:rsid w:val="75226272"/>
    <w:rsid w:val="75841FDD"/>
    <w:rsid w:val="75842A89"/>
    <w:rsid w:val="75CDC9BB"/>
    <w:rsid w:val="75DB1A8C"/>
    <w:rsid w:val="75F27075"/>
    <w:rsid w:val="75FA3908"/>
    <w:rsid w:val="7680524F"/>
    <w:rsid w:val="76B77810"/>
    <w:rsid w:val="76D31F1A"/>
    <w:rsid w:val="76F50B96"/>
    <w:rsid w:val="7766AF98"/>
    <w:rsid w:val="779D3228"/>
    <w:rsid w:val="77EE38DD"/>
    <w:rsid w:val="77FD2CA6"/>
    <w:rsid w:val="77FFCC70"/>
    <w:rsid w:val="78A551F0"/>
    <w:rsid w:val="795F1B2D"/>
    <w:rsid w:val="79BB6C30"/>
    <w:rsid w:val="79EB788C"/>
    <w:rsid w:val="79FB375A"/>
    <w:rsid w:val="79FB9BC4"/>
    <w:rsid w:val="7A1A52C9"/>
    <w:rsid w:val="7A1B9FDF"/>
    <w:rsid w:val="7A359DE4"/>
    <w:rsid w:val="7A541090"/>
    <w:rsid w:val="7A9E5E01"/>
    <w:rsid w:val="7B1629B0"/>
    <w:rsid w:val="7B3C0AE2"/>
    <w:rsid w:val="7BBF8BD8"/>
    <w:rsid w:val="7BC56A54"/>
    <w:rsid w:val="7BD81E0F"/>
    <w:rsid w:val="7BFFB368"/>
    <w:rsid w:val="7D5176F5"/>
    <w:rsid w:val="7DF9D257"/>
    <w:rsid w:val="7DFB621D"/>
    <w:rsid w:val="7E140C79"/>
    <w:rsid w:val="7E6328F9"/>
    <w:rsid w:val="7EA5733B"/>
    <w:rsid w:val="7EFA44D8"/>
    <w:rsid w:val="7F182BC0"/>
    <w:rsid w:val="7F76065B"/>
    <w:rsid w:val="7F916693"/>
    <w:rsid w:val="7F9B734D"/>
    <w:rsid w:val="7FBF2F18"/>
    <w:rsid w:val="7FE2FE9B"/>
    <w:rsid w:val="7FFB0640"/>
    <w:rsid w:val="7FFD22D6"/>
    <w:rsid w:val="7FFDA82A"/>
    <w:rsid w:val="7FFE6F69"/>
    <w:rsid w:val="7FFF5466"/>
    <w:rsid w:val="81ED476A"/>
    <w:rsid w:val="8BD67413"/>
    <w:rsid w:val="8FF7D8FC"/>
    <w:rsid w:val="AFFCA909"/>
    <w:rsid w:val="B6F4118A"/>
    <w:rsid w:val="B6F7B52D"/>
    <w:rsid w:val="B77F52C7"/>
    <w:rsid w:val="BA77820F"/>
    <w:rsid w:val="BB9F3BDF"/>
    <w:rsid w:val="BBFF110D"/>
    <w:rsid w:val="BDBF3901"/>
    <w:rsid w:val="BEFFB209"/>
    <w:rsid w:val="BFA713EF"/>
    <w:rsid w:val="BFE3F071"/>
    <w:rsid w:val="BFEF437C"/>
    <w:rsid w:val="BFF30C9B"/>
    <w:rsid w:val="BFF9897E"/>
    <w:rsid w:val="C3EF3F53"/>
    <w:rsid w:val="C9FF0063"/>
    <w:rsid w:val="CCBD76DC"/>
    <w:rsid w:val="CEB75704"/>
    <w:rsid w:val="D5FF67DB"/>
    <w:rsid w:val="D678EA6D"/>
    <w:rsid w:val="D93F4027"/>
    <w:rsid w:val="D973525B"/>
    <w:rsid w:val="D9FE1F02"/>
    <w:rsid w:val="DBDE54DA"/>
    <w:rsid w:val="DBFB4274"/>
    <w:rsid w:val="DF7B7A84"/>
    <w:rsid w:val="DF7ECABB"/>
    <w:rsid w:val="DF7F6418"/>
    <w:rsid w:val="DF9F8B2B"/>
    <w:rsid w:val="DFAF9B25"/>
    <w:rsid w:val="DFB3A9FB"/>
    <w:rsid w:val="DFDDAF72"/>
    <w:rsid w:val="DFFF0CFD"/>
    <w:rsid w:val="E6470E26"/>
    <w:rsid w:val="E7BEF4B4"/>
    <w:rsid w:val="ED3F7139"/>
    <w:rsid w:val="EDBB33C0"/>
    <w:rsid w:val="EEFB77DA"/>
    <w:rsid w:val="EF7BCBB1"/>
    <w:rsid w:val="EFB94836"/>
    <w:rsid w:val="EFD7CFD2"/>
    <w:rsid w:val="EFD97BF2"/>
    <w:rsid w:val="EFDF2B0F"/>
    <w:rsid w:val="EFEE9582"/>
    <w:rsid w:val="EFFF3551"/>
    <w:rsid w:val="F48D9FFD"/>
    <w:rsid w:val="F6661925"/>
    <w:rsid w:val="F73EF818"/>
    <w:rsid w:val="F7DBC1B9"/>
    <w:rsid w:val="F9EF20E1"/>
    <w:rsid w:val="FA3C8E69"/>
    <w:rsid w:val="FA6704E9"/>
    <w:rsid w:val="FBFEDF38"/>
    <w:rsid w:val="FCF35872"/>
    <w:rsid w:val="FDFF9A6A"/>
    <w:rsid w:val="FE7B3C85"/>
    <w:rsid w:val="FE9D1F2F"/>
    <w:rsid w:val="FED3AC56"/>
    <w:rsid w:val="FF746D3D"/>
    <w:rsid w:val="FF9EF70E"/>
    <w:rsid w:val="FFBCE01C"/>
    <w:rsid w:val="FFCF4D33"/>
    <w:rsid w:val="FFDDD47D"/>
    <w:rsid w:val="FFF16535"/>
    <w:rsid w:val="FFFB961A"/>
    <w:rsid w:val="FF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200" w:firstLineChars="200"/>
      <w:textAlignment w:val="baseline"/>
    </w:pPr>
    <w:rPr>
      <w:rFonts w:ascii="Arial" w:hAnsi="Arial" w:eastAsia="宋体" w:cs="Arial"/>
      <w:snapToGrid w:val="0"/>
      <w:color w:val="000000"/>
      <w:sz w:val="28"/>
      <w:szCs w:val="21"/>
      <w:lang w:val="en-US" w:eastAsia="en-US" w:bidi="ar-SA"/>
    </w:rPr>
  </w:style>
  <w:style w:type="paragraph" w:styleId="2">
    <w:name w:val="heading 1"/>
    <w:basedOn w:val="1"/>
    <w:next w:val="1"/>
    <w:link w:val="19"/>
    <w:autoRedefine/>
    <w:qFormat/>
    <w:uiPriority w:val="0"/>
    <w:pPr>
      <w:keepNext/>
      <w:keepLines/>
      <w:spacing w:after="100" w:afterLines="100" w:line="240" w:lineRule="atLeast"/>
      <w:outlineLvl w:val="0"/>
    </w:pPr>
    <w:rPr>
      <w:rFonts w:eastAsia="黑体" w:cs="Times New Roman"/>
      <w:bCs/>
      <w:kern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40" w:after="240"/>
      <w:ind w:firstLine="780" w:firstLineChars="150"/>
      <w:outlineLvl w:val="1"/>
    </w:pPr>
    <w:rPr>
      <w:rFonts w:eastAsia="Heiti SC Medium" w:cs="Times New Roman"/>
      <w:szCs w:val="20"/>
    </w:rPr>
  </w:style>
  <w:style w:type="paragraph" w:styleId="4">
    <w:name w:val="heading 3"/>
    <w:basedOn w:val="1"/>
    <w:next w:val="1"/>
    <w:link w:val="27"/>
    <w:autoRedefine/>
    <w:unhideWhenUsed/>
    <w:qFormat/>
    <w:uiPriority w:val="0"/>
    <w:pPr>
      <w:outlineLvl w:val="2"/>
    </w:pPr>
    <w:rPr>
      <w:rFonts w:hint="eastAsia" w:ascii="宋体" w:hAnsi="宋体" w:cs="Times New Roman"/>
      <w:b/>
      <w:bCs/>
      <w:szCs w:val="27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rFonts w:eastAsiaTheme="minorEastAsia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autoRedefine/>
    <w:qFormat/>
    <w:uiPriority w:val="0"/>
  </w:style>
  <w:style w:type="paragraph" w:styleId="8">
    <w:name w:val="Body Text"/>
    <w:basedOn w:val="1"/>
    <w:autoRedefine/>
    <w:semiHidden/>
    <w:qFormat/>
    <w:uiPriority w:val="0"/>
    <w:rPr>
      <w:rFonts w:ascii="宋体" w:hAnsi="宋体" w:cs="宋体"/>
      <w:sz w:val="30"/>
      <w:szCs w:val="30"/>
    </w:rPr>
  </w:style>
  <w:style w:type="paragraph" w:styleId="9">
    <w:name w:val="toc 3"/>
    <w:basedOn w:val="1"/>
    <w:next w:val="1"/>
    <w:autoRedefine/>
    <w:qFormat/>
    <w:uiPriority w:val="39"/>
    <w:pPr>
      <w:ind w:left="840" w:leftChars="400"/>
    </w:pPr>
  </w:style>
  <w:style w:type="paragraph" w:styleId="10">
    <w:name w:val="Balloon Text"/>
    <w:basedOn w:val="1"/>
    <w:link w:val="26"/>
    <w:autoRedefine/>
    <w:qFormat/>
    <w:uiPriority w:val="0"/>
    <w:pPr>
      <w:spacing w:line="240" w:lineRule="auto"/>
    </w:pPr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13">
    <w:name w:val="toc 1"/>
    <w:basedOn w:val="1"/>
    <w:next w:val="1"/>
    <w:autoRedefine/>
    <w:qFormat/>
    <w:uiPriority w:val="39"/>
  </w:style>
  <w:style w:type="paragraph" w:styleId="14">
    <w:name w:val="toc 2"/>
    <w:basedOn w:val="1"/>
    <w:next w:val="1"/>
    <w:autoRedefine/>
    <w:qFormat/>
    <w:uiPriority w:val="39"/>
    <w:pPr>
      <w:ind w:left="420" w:leftChars="200"/>
    </w:pPr>
  </w:style>
  <w:style w:type="character" w:styleId="17">
    <w:name w:val="Hyperlink"/>
    <w:basedOn w:val="16"/>
    <w:autoRedefine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autoRedefine/>
    <w:qFormat/>
    <w:uiPriority w:val="0"/>
    <w:rPr>
      <w:sz w:val="21"/>
      <w:szCs w:val="21"/>
    </w:rPr>
  </w:style>
  <w:style w:type="character" w:customStyle="1" w:styleId="19">
    <w:name w:val="标题 1 字符"/>
    <w:link w:val="2"/>
    <w:autoRedefine/>
    <w:qFormat/>
    <w:uiPriority w:val="0"/>
    <w:rPr>
      <w:rFonts w:ascii="Arial" w:hAnsi="Arial" w:eastAsia="黑体"/>
      <w:bCs/>
      <w:snapToGrid w:val="0"/>
      <w:color w:val="000000"/>
      <w:kern w:val="44"/>
      <w:sz w:val="28"/>
      <w:szCs w:val="44"/>
      <w:lang w:eastAsia="en-US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2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WPSOffice手动目录 3"/>
    <w:autoRedefine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4">
    <w:name w:val="修订1"/>
    <w:autoRedefine/>
    <w:hidden/>
    <w:unhideWhenUsed/>
    <w:qFormat/>
    <w:uiPriority w:val="99"/>
    <w:rPr>
      <w:rFonts w:ascii="Arial" w:hAnsi="Arial" w:eastAsia="宋体" w:cs="Arial"/>
      <w:snapToGrid w:val="0"/>
      <w:color w:val="000000"/>
      <w:sz w:val="24"/>
      <w:szCs w:val="21"/>
      <w:lang w:val="en-US" w:eastAsia="en-US" w:bidi="ar-SA"/>
    </w:rPr>
  </w:style>
  <w:style w:type="character" w:customStyle="1" w:styleId="25">
    <w:name w:val="未处理的提及1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批注框文本 字符"/>
    <w:basedOn w:val="16"/>
    <w:link w:val="10"/>
    <w:autoRedefine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27">
    <w:name w:val="标题 3 Char"/>
    <w:link w:val="4"/>
    <w:qFormat/>
    <w:uiPriority w:val="0"/>
    <w:rPr>
      <w:rFonts w:hint="eastAsia" w:ascii="宋体" w:hAnsi="宋体" w:cs="Times New Roman"/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5" Type="http://schemas.openxmlformats.org/officeDocument/2006/relationships/fontTable" Target="fontTable.xml"/><Relationship Id="rId44" Type="http://schemas.openxmlformats.org/officeDocument/2006/relationships/customXml" Target="../customXml/item1.xml"/><Relationship Id="rId43" Type="http://schemas.openxmlformats.org/officeDocument/2006/relationships/image" Target="media/image31.png"/><Relationship Id="rId42" Type="http://schemas.openxmlformats.org/officeDocument/2006/relationships/image" Target="media/image30.png"/><Relationship Id="rId41" Type="http://schemas.openxmlformats.org/officeDocument/2006/relationships/image" Target="media/image29.png"/><Relationship Id="rId40" Type="http://schemas.openxmlformats.org/officeDocument/2006/relationships/image" Target="media/image28.png"/><Relationship Id="rId4" Type="http://schemas.openxmlformats.org/officeDocument/2006/relationships/endnotes" Target="endnotes.xml"/><Relationship Id="rId39" Type="http://schemas.openxmlformats.org/officeDocument/2006/relationships/image" Target="media/image27.png"/><Relationship Id="rId38" Type="http://schemas.openxmlformats.org/officeDocument/2006/relationships/image" Target="media/image26.png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21</Pages>
  <Words>2294</Words>
  <Characters>2487</Characters>
  <Lines>32</Lines>
  <Paragraphs>9</Paragraphs>
  <TotalTime>1</TotalTime>
  <ScaleCrop>false</ScaleCrop>
  <LinksUpToDate>false</LinksUpToDate>
  <CharactersWithSpaces>2523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2024-03-25T07:50:00Z</dcterms:created>
  <dc:creator>qiaol</dc:creator>
  <cp:lastModifiedBy>Ann</cp:lastModifiedBy>
  <cp:lastPrinted>2024-03-24T09:48:00Z</cp:lastPrinted>
  <dcterms:modified xsi:type="dcterms:W3CDTF">2025-07-02T13:19:03Z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2024-01-07T14:22:53Z</vt:filetime>
  </property>
  <property fmtid="{D5CDD505-2E9C-101B-9397-08002B2CF9AE}" pid="4" name="KSOProductBuildVer">
    <vt:lpwstr>2052-12.1.0.21541</vt:lpwstr>
  </property>
  <property fmtid="{D5CDD505-2E9C-101B-9397-08002B2CF9AE}" pid="5" name="ICV">
    <vt:lpwstr>2F3EAABF8DB64E4AA2452956EA117D5F_13</vt:lpwstr>
  </property>
  <property fmtid="{D5CDD505-2E9C-101B-9397-08002B2CF9AE}" pid="6" name="KSOTemplateDocerSaveRecord">
    <vt:lpwstr>eyJoZGlkIjoiNDk2Y2NjMTA2OGY2YzgxNDNlNTNhZjEzMjRhOTZiNTEiLCJ1c2VySWQiOiI0MTQ2MjcxMjUifQ==</vt:lpwstr>
  </property>
</Properties>
</file>