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line="360" w:lineRule="auto"/>
        <w:jc w:val="center"/>
        <w:rPr>
          <w:rFonts w:hint="eastAsia" w:ascii="黑体" w:hAnsi="黑体" w:eastAsia="黑体" w:cs="黑体"/>
          <w:kern w:val="0"/>
          <w:sz w:val="36"/>
          <w:szCs w:val="36"/>
          <w:lang w:val="en-US" w:eastAsia="zh-CN"/>
        </w:rPr>
      </w:pPr>
      <w:r>
        <w:rPr>
          <w:rFonts w:hint="eastAsia" w:ascii="黑体" w:hAnsi="黑体" w:eastAsia="黑体" w:cs="黑体"/>
          <w:kern w:val="0"/>
          <w:sz w:val="36"/>
          <w:szCs w:val="36"/>
          <w:lang w:val="en-US" w:eastAsia="zh-CN"/>
        </w:rPr>
        <w:t>第四届中国皮肤病学发展大会在宁召开</w:t>
      </w:r>
    </w:p>
    <w:p>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left"/>
        <w:textAlignment w:val="auto"/>
        <w:rPr>
          <w:rFonts w:hint="default" w:ascii="仿宋" w:hAnsi="仿宋" w:eastAsia="仿宋" w:cs="仿宋"/>
          <w:kern w:val="0"/>
          <w:sz w:val="24"/>
          <w:szCs w:val="24"/>
          <w:lang w:val="en-US" w:eastAsia="zh-CN" w:bidi="ar"/>
        </w:rPr>
      </w:pPr>
      <w:r>
        <w:rPr>
          <w:rFonts w:hint="default" w:ascii="仿宋" w:hAnsi="仿宋" w:eastAsia="仿宋" w:cs="仿宋"/>
          <w:kern w:val="0"/>
          <w:sz w:val="24"/>
          <w:szCs w:val="24"/>
          <w:lang w:val="en-US" w:eastAsia="zh-CN" w:bidi="ar"/>
        </w:rPr>
        <w:t>2024年5月24日-26日，第四届中国皮肤病学发展大会在江苏南京成功召开。大会以习近平总书记“努力把中国医学科学院建设成为我国医学科技创新体系的核心基地”重要指示精神为指引，就新形势下中国医学、卫生、健康理论研究、皮肤病学发展机遇与挑战开展多维度、深层次的交流与探讨，发布了2022-2023年度皮肤性病学领域学术成果，成立中国-印度-尼泊尔麻风防治“一带一路”联合实验室和中国皮肤病学GCP联盟。</w:t>
      </w:r>
    </w:p>
    <w:p>
      <w:pPr>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default" w:ascii="仿宋" w:hAnsi="仿宋" w:eastAsia="仿宋" w:cs="仿宋"/>
          <w:kern w:val="0"/>
          <w:sz w:val="24"/>
          <w:szCs w:val="24"/>
          <w:lang w:val="en-US" w:eastAsia="zh-CN" w:bidi="ar"/>
        </w:rPr>
      </w:pPr>
      <w:r>
        <w:rPr>
          <w:rFonts w:hint="default" w:ascii="仿宋" w:hAnsi="仿宋" w:eastAsia="仿宋" w:cs="仿宋"/>
          <w:kern w:val="0"/>
          <w:sz w:val="24"/>
          <w:szCs w:val="24"/>
          <w:lang w:val="en-US" w:eastAsia="zh-CN" w:bidi="ar"/>
        </w:rPr>
        <w:drawing>
          <wp:inline distT="0" distB="0" distL="114300" distR="114300">
            <wp:extent cx="5263515" cy="3509010"/>
            <wp:effectExtent l="0" t="0" r="13335" b="15240"/>
            <wp:docPr id="2" name="图片 2" descr="1-2会场DSC_6056__29792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2会场DSC_6056__29792839"/>
                    <pic:cNvPicPr>
                      <a:picLocks noChangeAspect="1"/>
                    </pic:cNvPicPr>
                  </pic:nvPicPr>
                  <pic:blipFill>
                    <a:blip r:embed="rId4"/>
                    <a:stretch>
                      <a:fillRect/>
                    </a:stretch>
                  </pic:blipFill>
                  <pic:spPr>
                    <a:xfrm>
                      <a:off x="0" y="0"/>
                      <a:ext cx="5263515" cy="350901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default"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（图1-2会场）</w:t>
      </w:r>
    </w:p>
    <w:p>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left"/>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大会由中国医学科学院北京协和医学院主办、中国医学科学院皮肤病医院（中国医学科学院皮肤病研究所）承办。本届大会适逢皮肤病医院成立70周年，以“奋进七秩担使命，臻启皮肤新篇章”作为主题，设7大论坛，邀请7名院士和多位国内外学者做70余场主题鲜明、重点突出、内涵丰富的学术报告，以学术盛宴庆祝院所70华诞。国内外知名专家以及来自皮肤性病学科领域内医疗、教育、研究、防治第一线的代表700余人参加会议。</w:t>
      </w:r>
      <w:r>
        <w:rPr>
          <w:rFonts w:hint="eastAsia" w:ascii="仿宋" w:hAnsi="仿宋" w:eastAsia="仿宋" w:cs="仿宋"/>
          <w:kern w:val="0"/>
          <w:sz w:val="24"/>
          <w:szCs w:val="24"/>
          <w:lang w:val="en-US" w:eastAsia="zh-CN" w:bidi="ar"/>
        </w:rPr>
        <w:drawing>
          <wp:inline distT="0" distB="0" distL="114300" distR="114300">
            <wp:extent cx="5259070" cy="3507105"/>
            <wp:effectExtent l="0" t="0" r="17780" b="17145"/>
            <wp:docPr id="3" name="图片 3" descr="2-林书记致辞DSC_5978__28922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林书记致辞DSC_5978__28922690"/>
                    <pic:cNvPicPr>
                      <a:picLocks noChangeAspect="1"/>
                    </pic:cNvPicPr>
                  </pic:nvPicPr>
                  <pic:blipFill>
                    <a:blip r:embed="rId5"/>
                    <a:stretch>
                      <a:fillRect/>
                    </a:stretch>
                  </pic:blipFill>
                  <pic:spPr>
                    <a:xfrm>
                      <a:off x="0" y="0"/>
                      <a:ext cx="5259070" cy="350710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（图2-林书记致辞）</w:t>
      </w:r>
    </w:p>
    <w:p>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left"/>
        <w:textAlignment w:val="auto"/>
        <w:rPr>
          <w:rFonts w:hint="eastAsia"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开幕式上，大会执行主席、院所党委书记林彤致欢迎辞。她向各位嘉宾表示欢迎，向关心和支持皮肤病学发展的各界朋友表示感谢，希望通过大会搭建起一个广泛的交流平台，共享成果，共谋发展，共创未来。</w:t>
      </w:r>
    </w:p>
    <w:p>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left"/>
        <w:textAlignment w:val="auto"/>
        <w:rPr>
          <w:rFonts w:hint="eastAsia" w:ascii="仿宋" w:hAnsi="仿宋" w:eastAsia="仿宋" w:cs="仿宋"/>
          <w:color w:val="auto"/>
          <w:kern w:val="0"/>
          <w:sz w:val="24"/>
          <w:szCs w:val="24"/>
          <w:lang w:val="en-US" w:eastAsia="zh-CN" w:bidi="ar"/>
        </w:rPr>
      </w:pPr>
    </w:p>
    <w:p>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left"/>
        <w:textAlignment w:val="auto"/>
        <w:rPr>
          <w:rFonts w:hint="eastAsia"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drawing>
          <wp:inline distT="0" distB="0" distL="114300" distR="114300">
            <wp:extent cx="5263515" cy="3509010"/>
            <wp:effectExtent l="0" t="0" r="13335" b="15240"/>
            <wp:docPr id="4" name="图片 4" descr="3-王辰DSC_6038__29618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王辰DSC_6038__29618411"/>
                    <pic:cNvPicPr>
                      <a:picLocks noChangeAspect="1"/>
                    </pic:cNvPicPr>
                  </pic:nvPicPr>
                  <pic:blipFill>
                    <a:blip r:embed="rId6"/>
                    <a:stretch>
                      <a:fillRect/>
                    </a:stretch>
                  </pic:blipFill>
                  <pic:spPr>
                    <a:xfrm>
                      <a:off x="0" y="0"/>
                      <a:ext cx="5263515" cy="350901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w:t>
      </w:r>
      <w:r>
        <w:rPr>
          <w:rFonts w:hint="eastAsia" w:ascii="仿宋" w:hAnsi="仿宋" w:eastAsia="仿宋" w:cs="仿宋"/>
          <w:kern w:val="0"/>
          <w:sz w:val="24"/>
          <w:szCs w:val="24"/>
          <w:lang w:val="en-US" w:eastAsia="zh-CN" w:bidi="ar"/>
        </w:rPr>
        <w:t>图</w:t>
      </w:r>
      <w:r>
        <w:rPr>
          <w:rFonts w:hint="eastAsia" w:ascii="仿宋" w:hAnsi="仿宋" w:eastAsia="仿宋" w:cs="仿宋"/>
          <w:color w:val="auto"/>
          <w:kern w:val="0"/>
          <w:sz w:val="24"/>
          <w:szCs w:val="24"/>
          <w:lang w:val="en-US" w:eastAsia="zh-CN" w:bidi="ar"/>
        </w:rPr>
        <w:t>3-王辰）</w:t>
      </w:r>
    </w:p>
    <w:p>
      <w:pPr>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仿宋" w:hAnsi="仿宋" w:eastAsia="仿宋" w:cs="仿宋"/>
          <w:color w:val="auto"/>
          <w:kern w:val="0"/>
          <w:sz w:val="24"/>
          <w:szCs w:val="24"/>
          <w:lang w:val="en-US" w:eastAsia="zh-CN" w:bidi="ar"/>
        </w:rPr>
      </w:pP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大会主席、中国工程院副院长、院校长王辰院士在致辞中指出，在新形势下，皮肤病医院要以“强专科、优综合”为发展方向，加快专科特色突出的综合性医院转型建设步伐，在达到协和系统水平综合性医院的“高原”上，建成世界先进的皮肤病与性病学专科“高峰”。</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drawing>
          <wp:inline distT="0" distB="0" distL="114300" distR="114300">
            <wp:extent cx="5264150" cy="3510280"/>
            <wp:effectExtent l="0" t="0" r="12700" b="13970"/>
            <wp:docPr id="6" name="图片 6" descr="4-2陈洪铎3003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2陈洪铎30030041"/>
                    <pic:cNvPicPr>
                      <a:picLocks noChangeAspect="1"/>
                    </pic:cNvPicPr>
                  </pic:nvPicPr>
                  <pic:blipFill>
                    <a:blip r:embed="rId7"/>
                    <a:stretch>
                      <a:fillRect/>
                    </a:stretch>
                  </pic:blipFill>
                  <pic:spPr>
                    <a:xfrm>
                      <a:off x="0" y="0"/>
                      <a:ext cx="5264150" cy="351028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drawing>
          <wp:inline distT="0" distB="0" distL="114300" distR="114300">
            <wp:extent cx="5263515" cy="3509010"/>
            <wp:effectExtent l="0" t="0" r="13335" b="15240"/>
            <wp:docPr id="5" name="图片 5" descr="4-1-廖万清DSC_6098__30212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4-1-廖万清DSC_6098__30212385"/>
                    <pic:cNvPicPr>
                      <a:picLocks noChangeAspect="1"/>
                    </pic:cNvPicPr>
                  </pic:nvPicPr>
                  <pic:blipFill>
                    <a:blip r:embed="rId8"/>
                    <a:stretch>
                      <a:fillRect/>
                    </a:stretch>
                  </pic:blipFill>
                  <pic:spPr>
                    <a:xfrm>
                      <a:off x="0" y="0"/>
                      <a:ext cx="5263515" cy="350901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color w:val="auto"/>
          <w:kern w:val="0"/>
          <w:sz w:val="24"/>
          <w:szCs w:val="24"/>
          <w:lang w:val="en-US" w:eastAsia="zh-CN" w:bidi="ar"/>
        </w:rPr>
      </w:pPr>
    </w:p>
    <w:p>
      <w:pPr>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r>
        <w:rPr>
          <w:rFonts w:hint="eastAsia" w:ascii="仿宋" w:hAnsi="仿宋" w:eastAsia="仿宋" w:cs="仿宋"/>
          <w:kern w:val="0"/>
          <w:sz w:val="24"/>
          <w:szCs w:val="24"/>
          <w:lang w:val="en-US" w:eastAsia="zh-CN" w:bidi="ar"/>
        </w:rPr>
        <w:t>图</w:t>
      </w:r>
      <w:r>
        <w:rPr>
          <w:rFonts w:hint="eastAsia" w:ascii="仿宋" w:hAnsi="仿宋" w:eastAsia="仿宋" w:cs="仿宋"/>
          <w:sz w:val="24"/>
          <w:szCs w:val="24"/>
          <w:lang w:val="en-US" w:eastAsia="zh-CN"/>
        </w:rPr>
        <w:t>4-1陈洪铎、</w:t>
      </w:r>
      <w:r>
        <w:rPr>
          <w:rFonts w:hint="eastAsia" w:ascii="仿宋" w:hAnsi="仿宋" w:eastAsia="仿宋" w:cs="仿宋"/>
          <w:kern w:val="0"/>
          <w:sz w:val="24"/>
          <w:szCs w:val="24"/>
          <w:lang w:val="en-US" w:eastAsia="zh-CN" w:bidi="ar"/>
        </w:rPr>
        <w:t>图</w:t>
      </w:r>
      <w:r>
        <w:rPr>
          <w:rFonts w:hint="eastAsia" w:ascii="仿宋" w:hAnsi="仿宋" w:eastAsia="仿宋" w:cs="仿宋"/>
          <w:sz w:val="24"/>
          <w:szCs w:val="24"/>
          <w:lang w:val="en-US" w:eastAsia="zh-CN"/>
        </w:rPr>
        <w:t>4-2 廖万清）</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皮肤病学科领域中两位资深的中国工程院院士陈洪铎、廖万清先后向大会致辞，既表达了对中国皮肤病学发展既有成绩的欣喜，又对学科发展寄予殷切希望。</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drawing>
          <wp:inline distT="0" distB="0" distL="114300" distR="114300">
            <wp:extent cx="5270500" cy="3513455"/>
            <wp:effectExtent l="0" t="0" r="6350" b="10795"/>
            <wp:docPr id="7" name="图片 7" descr="5-王刚DSC_6131__30684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5-王刚DSC_6131__30684796"/>
                    <pic:cNvPicPr>
                      <a:picLocks noChangeAspect="1"/>
                    </pic:cNvPicPr>
                  </pic:nvPicPr>
                  <pic:blipFill>
                    <a:blip r:embed="rId9"/>
                    <a:stretch>
                      <a:fillRect/>
                    </a:stretch>
                  </pic:blipFill>
                  <pic:spPr>
                    <a:xfrm>
                      <a:off x="0" y="0"/>
                      <a:ext cx="5270500" cy="351345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default"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（图5-王刚）</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中国医师协会皮肤科分会会长王刚致辞，他代表全中国3万多名皮肤科医生对发展大会的召开表达祝贺、感谢及祝愿之情。</w:t>
      </w:r>
    </w:p>
    <w:p>
      <w:pPr>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drawing>
          <wp:inline distT="0" distB="0" distL="114300" distR="114300">
            <wp:extent cx="5263515" cy="3509010"/>
            <wp:effectExtent l="0" t="0" r="13335" b="15240"/>
            <wp:docPr id="8" name="图片 8" descr="6-孙百军DSC_6174__31108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6-孙百军DSC_6174__31108823"/>
                    <pic:cNvPicPr>
                      <a:picLocks noChangeAspect="1"/>
                    </pic:cNvPicPr>
                  </pic:nvPicPr>
                  <pic:blipFill>
                    <a:blip r:embed="rId10"/>
                    <a:stretch>
                      <a:fillRect/>
                    </a:stretch>
                  </pic:blipFill>
                  <pic:spPr>
                    <a:xfrm>
                      <a:off x="0" y="0"/>
                      <a:ext cx="5263515" cy="350901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default"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（图6-孙百军）</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南京市政府孙百军副市长在致辞中指出，南京市将进一步深化与院校、皮研所合作，强化“院、企、学、研、政”五力联动，共同推动打造我国医学教育、科技创新及医疗卫生新高地。</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drawing>
          <wp:inline distT="0" distB="0" distL="114300" distR="114300">
            <wp:extent cx="5263515" cy="3509010"/>
            <wp:effectExtent l="0" t="0" r="13335" b="15240"/>
            <wp:docPr id="9" name="图片 9" descr="7-夏心旻DSC_6209__31522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7-夏心旻DSC_6209__31522436"/>
                    <pic:cNvPicPr>
                      <a:picLocks noChangeAspect="1"/>
                    </pic:cNvPicPr>
                  </pic:nvPicPr>
                  <pic:blipFill>
                    <a:blip r:embed="rId11"/>
                    <a:stretch>
                      <a:fillRect/>
                    </a:stretch>
                  </pic:blipFill>
                  <pic:spPr>
                    <a:xfrm>
                      <a:off x="0" y="0"/>
                      <a:ext cx="5263515" cy="350901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default"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（图7-夏心旻）</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仿宋" w:hAnsi="仿宋" w:eastAsia="仿宋" w:cs="仿宋"/>
          <w:kern w:val="0"/>
          <w:sz w:val="24"/>
          <w:szCs w:val="24"/>
          <w:lang w:val="en-US" w:eastAsia="zh-CN" w:bidi="ar"/>
        </w:rPr>
      </w:pPr>
      <w:r>
        <w:rPr>
          <w:rFonts w:hint="default" w:ascii="仿宋" w:hAnsi="仿宋" w:eastAsia="仿宋" w:cs="仿宋"/>
          <w:kern w:val="0"/>
          <w:sz w:val="24"/>
          <w:szCs w:val="24"/>
          <w:lang w:val="en-US" w:eastAsia="zh-CN" w:bidi="ar"/>
        </w:rPr>
        <w:t>江苏省政府夏心旻副省长充分肯定皮研所近年来取得的成就，希望皮研所以高水平医院建设为契机，着力推动皮肤病学科建设向更高水平迈进，更好造福皮肤病患者。</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仿宋" w:hAnsi="仿宋" w:eastAsia="仿宋" w:cs="仿宋"/>
          <w:kern w:val="0"/>
          <w:sz w:val="24"/>
          <w:szCs w:val="24"/>
          <w:lang w:val="en-US" w:eastAsia="zh-CN" w:bidi="ar"/>
        </w:rPr>
      </w:pPr>
      <w:r>
        <w:rPr>
          <w:rFonts w:hint="default" w:ascii="仿宋" w:hAnsi="仿宋" w:eastAsia="仿宋" w:cs="仿宋"/>
          <w:kern w:val="0"/>
          <w:sz w:val="24"/>
          <w:szCs w:val="24"/>
          <w:lang w:val="en-US" w:eastAsia="zh-CN" w:bidi="ar"/>
        </w:rPr>
        <w:drawing>
          <wp:inline distT="0" distB="0" distL="114300" distR="114300">
            <wp:extent cx="5263515" cy="3509010"/>
            <wp:effectExtent l="0" t="0" r="13335" b="15240"/>
            <wp:docPr id="10" name="图片 10" descr="8-陈竺致辞DSC_6238__31742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8-陈竺致辞DSC_6238__31742166"/>
                    <pic:cNvPicPr>
                      <a:picLocks noChangeAspect="1"/>
                    </pic:cNvPicPr>
                  </pic:nvPicPr>
                  <pic:blipFill>
                    <a:blip r:embed="rId12"/>
                    <a:stretch>
                      <a:fillRect/>
                    </a:stretch>
                  </pic:blipFill>
                  <pic:spPr>
                    <a:xfrm>
                      <a:off x="0" y="0"/>
                      <a:ext cx="5263515" cy="350901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（图8-陈竺致辞）</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color w:val="auto"/>
          <w:kern w:val="0"/>
          <w:sz w:val="24"/>
          <w:szCs w:val="24"/>
          <w:lang w:eastAsia="zh-CN" w:bidi="ar"/>
        </w:rPr>
      </w:pPr>
      <w:r>
        <w:rPr>
          <w:rFonts w:hint="eastAsia" w:ascii="仿宋" w:hAnsi="仿宋" w:eastAsia="仿宋" w:cs="仿宋"/>
          <w:kern w:val="0"/>
          <w:sz w:val="24"/>
          <w:szCs w:val="24"/>
          <w:lang w:val="en-US" w:eastAsia="zh-CN" w:bidi="ar"/>
        </w:rPr>
        <w:t>第十三届全国人大常委会副委员长、中国红十字会会长陈竺院士</w:t>
      </w:r>
      <w:r>
        <w:rPr>
          <w:rFonts w:hint="default" w:ascii="仿宋" w:hAnsi="仿宋" w:eastAsia="仿宋" w:cs="仿宋"/>
          <w:color w:val="auto"/>
          <w:kern w:val="0"/>
          <w:sz w:val="24"/>
          <w:szCs w:val="24"/>
          <w:lang w:val="en-US" w:eastAsia="zh-CN" w:bidi="ar"/>
        </w:rPr>
        <w:t>发来</w:t>
      </w:r>
      <w:r>
        <w:rPr>
          <w:rFonts w:hint="eastAsia" w:ascii="仿宋" w:hAnsi="仿宋" w:eastAsia="仿宋" w:cs="仿宋"/>
          <w:color w:val="auto"/>
          <w:kern w:val="0"/>
          <w:sz w:val="24"/>
          <w:szCs w:val="24"/>
          <w:lang w:val="en-US" w:eastAsia="zh-CN" w:bidi="ar"/>
        </w:rPr>
        <w:t>祝贺视频，勉励皮研所继续以增进人民健康福祉为己任，坚守初心，扬优势、补短板、强特色，</w:t>
      </w:r>
      <w:r>
        <w:rPr>
          <w:rFonts w:hint="eastAsia" w:ascii="仿宋" w:hAnsi="仿宋" w:eastAsia="仿宋" w:cs="仿宋"/>
          <w:color w:val="auto"/>
          <w:kern w:val="0"/>
          <w:sz w:val="24"/>
          <w:szCs w:val="24"/>
          <w:lang w:bidi="ar"/>
        </w:rPr>
        <w:t>为全面深入实施创新驱动发展战略和健康中国战略而不懈奋斗</w:t>
      </w:r>
      <w:r>
        <w:rPr>
          <w:rFonts w:hint="eastAsia" w:ascii="仿宋" w:hAnsi="仿宋" w:eastAsia="仿宋" w:cs="仿宋"/>
          <w:color w:val="auto"/>
          <w:kern w:val="0"/>
          <w:sz w:val="24"/>
          <w:szCs w:val="24"/>
          <w:lang w:eastAsia="zh-CN" w:bidi="ar"/>
        </w:rPr>
        <w:t>！</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kern w:val="0"/>
          <w:sz w:val="24"/>
          <w:szCs w:val="24"/>
          <w:lang w:val="en-US" w:eastAsia="zh-CN" w:bidi="ar"/>
        </w:rPr>
      </w:pPr>
      <w:r>
        <w:rPr>
          <w:rFonts w:hint="eastAsia" w:ascii="仿宋" w:hAnsi="仿宋" w:eastAsia="仿宋" w:cs="仿宋"/>
          <w:sz w:val="24"/>
          <w:szCs w:val="24"/>
          <w:lang w:val="en-US" w:eastAsia="zh-CN"/>
        </w:rPr>
        <w:t>副院校长王健伟主持开幕式，</w:t>
      </w:r>
      <w:r>
        <w:rPr>
          <w:rFonts w:hint="eastAsia" w:ascii="仿宋" w:hAnsi="仿宋" w:eastAsia="仿宋" w:cs="仿宋"/>
          <w:kern w:val="0"/>
          <w:sz w:val="24"/>
          <w:szCs w:val="24"/>
          <w:lang w:val="en-US" w:eastAsia="zh-CN" w:bidi="ar"/>
        </w:rPr>
        <w:t>院校纪委书记王峥、机关相关部门负责人及部分兄弟所院负责同志参加。</w:t>
      </w:r>
    </w:p>
    <w:p>
      <w:pPr>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default" w:ascii="仿宋" w:hAnsi="仿宋" w:eastAsia="仿宋" w:cs="仿宋"/>
          <w:kern w:val="0"/>
          <w:sz w:val="24"/>
          <w:szCs w:val="24"/>
          <w:highlight w:val="yellow"/>
          <w:lang w:val="en-US" w:eastAsia="zh-CN" w:bidi="ar"/>
        </w:rPr>
      </w:pPr>
      <w:r>
        <w:rPr>
          <w:rFonts w:hint="eastAsia" w:ascii="仿宋" w:hAnsi="仿宋" w:eastAsia="仿宋" w:cs="仿宋"/>
          <w:kern w:val="0"/>
          <w:sz w:val="24"/>
          <w:szCs w:val="24"/>
          <w:highlight w:val="yellow"/>
          <w:lang w:val="en-US" w:eastAsia="zh-CN" w:bidi="ar"/>
        </w:rPr>
        <w:t>（分隔线）</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会上，举行中国-印度-尼泊尔麻风防治“一带一路”联合实验室揭牌仪式、中国皮肤病学GCP联盟成立仪式。</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drawing>
          <wp:inline distT="0" distB="0" distL="114300" distR="114300">
            <wp:extent cx="5257800" cy="3505200"/>
            <wp:effectExtent l="0" t="0" r="0" b="0"/>
            <wp:docPr id="11" name="图片 11" descr="9-1-一带一路揭牌DSC_6779__37465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9-1-一带一路揭牌DSC_6779__37465512"/>
                    <pic:cNvPicPr>
                      <a:picLocks noChangeAspect="1"/>
                    </pic:cNvPicPr>
                  </pic:nvPicPr>
                  <pic:blipFill>
                    <a:blip r:embed="rId13"/>
                    <a:stretch>
                      <a:fillRect/>
                    </a:stretch>
                  </pic:blipFill>
                  <pic:spPr>
                    <a:xfrm>
                      <a:off x="0" y="0"/>
                      <a:ext cx="5257800" cy="350520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仿宋" w:hAnsi="仿宋" w:eastAsia="仿宋" w:cs="仿宋"/>
          <w:i w:val="0"/>
          <w:iCs w:val="0"/>
          <w:caps w:val="0"/>
          <w:spacing w:val="0"/>
          <w:kern w:val="0"/>
          <w:sz w:val="24"/>
          <w:szCs w:val="24"/>
          <w:shd w:val="clear"/>
          <w:lang w:val="en-US" w:eastAsia="zh-CN" w:bidi="ar"/>
        </w:rPr>
      </w:pPr>
      <w:r>
        <w:rPr>
          <w:rFonts w:hint="eastAsia" w:ascii="仿宋" w:hAnsi="仿宋" w:eastAsia="仿宋" w:cs="仿宋"/>
          <w:i w:val="0"/>
          <w:iCs w:val="0"/>
          <w:caps w:val="0"/>
          <w:spacing w:val="0"/>
          <w:kern w:val="0"/>
          <w:sz w:val="24"/>
          <w:szCs w:val="24"/>
          <w:shd w:val="clear"/>
          <w:lang w:val="en-US" w:eastAsia="zh-CN" w:bidi="ar"/>
        </w:rPr>
        <w:t>（</w:t>
      </w:r>
      <w:r>
        <w:rPr>
          <w:rFonts w:hint="eastAsia" w:ascii="仿宋" w:hAnsi="仿宋" w:eastAsia="仿宋" w:cs="仿宋"/>
          <w:kern w:val="0"/>
          <w:sz w:val="24"/>
          <w:szCs w:val="24"/>
          <w:lang w:val="en-US" w:eastAsia="zh-CN" w:bidi="ar"/>
        </w:rPr>
        <w:t>图</w:t>
      </w:r>
      <w:r>
        <w:rPr>
          <w:rFonts w:hint="eastAsia" w:ascii="仿宋" w:hAnsi="仿宋" w:eastAsia="仿宋" w:cs="仿宋"/>
          <w:i w:val="0"/>
          <w:iCs w:val="0"/>
          <w:caps w:val="0"/>
          <w:spacing w:val="0"/>
          <w:kern w:val="0"/>
          <w:sz w:val="24"/>
          <w:szCs w:val="24"/>
          <w:shd w:val="clear"/>
          <w:lang w:val="en-US" w:eastAsia="zh-CN" w:bidi="ar"/>
        </w:rPr>
        <w:t>9-1-一带一路揭牌）</w:t>
      </w:r>
    </w:p>
    <w:p>
      <w:pPr>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仿宋" w:hAnsi="仿宋" w:eastAsia="仿宋" w:cs="仿宋"/>
          <w:i w:val="0"/>
          <w:iCs w:val="0"/>
          <w:caps w:val="0"/>
          <w:spacing w:val="0"/>
          <w:kern w:val="0"/>
          <w:sz w:val="24"/>
          <w:szCs w:val="24"/>
          <w:shd w:val="clear"/>
          <w:lang w:val="en-US" w:eastAsia="zh-CN" w:bidi="ar"/>
        </w:rPr>
      </w:pPr>
      <w:r>
        <w:rPr>
          <w:rFonts w:hint="eastAsia" w:ascii="仿宋" w:hAnsi="仿宋" w:eastAsia="仿宋" w:cs="仿宋"/>
          <w:i w:val="0"/>
          <w:iCs w:val="0"/>
          <w:caps w:val="0"/>
          <w:spacing w:val="0"/>
          <w:kern w:val="0"/>
          <w:sz w:val="24"/>
          <w:szCs w:val="24"/>
          <w:shd w:val="clear"/>
          <w:lang w:val="en-US" w:eastAsia="zh-CN" w:bidi="ar"/>
        </w:rPr>
        <w:drawing>
          <wp:inline distT="0" distB="0" distL="114300" distR="114300">
            <wp:extent cx="5261610" cy="3507105"/>
            <wp:effectExtent l="0" t="0" r="15240" b="17145"/>
            <wp:docPr id="12" name="图片 12" descr="9-2-GCP揭牌DSC_6833__38046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9-2-GCP揭牌DSC_6833__38046730"/>
                    <pic:cNvPicPr>
                      <a:picLocks noChangeAspect="1"/>
                    </pic:cNvPicPr>
                  </pic:nvPicPr>
                  <pic:blipFill>
                    <a:blip r:embed="rId14"/>
                    <a:stretch>
                      <a:fillRect/>
                    </a:stretch>
                  </pic:blipFill>
                  <pic:spPr>
                    <a:xfrm>
                      <a:off x="0" y="0"/>
                      <a:ext cx="5261610" cy="350710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（9-2-GCP揭牌）</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i w:val="0"/>
          <w:iCs w:val="0"/>
          <w:caps w:val="0"/>
          <w:spacing w:val="0"/>
          <w:kern w:val="0"/>
          <w:sz w:val="24"/>
          <w:szCs w:val="24"/>
          <w:shd w:val="clear"/>
          <w:lang w:val="en-US" w:eastAsia="zh-CN" w:bidi="ar"/>
        </w:rPr>
      </w:pPr>
      <w:r>
        <w:rPr>
          <w:rFonts w:hint="eastAsia" w:ascii="仿宋" w:hAnsi="仿宋" w:eastAsia="仿宋" w:cs="仿宋"/>
          <w:i w:val="0"/>
          <w:iCs w:val="0"/>
          <w:caps w:val="0"/>
          <w:spacing w:val="0"/>
          <w:kern w:val="0"/>
          <w:sz w:val="24"/>
          <w:szCs w:val="24"/>
          <w:shd w:val="clear"/>
          <w:lang w:val="en-US" w:eastAsia="zh-CN" w:bidi="ar"/>
        </w:rPr>
        <w:t>由中国医学科学院皮肤病医院、中国疾病预防控制中心麻风病控制中心牵头建设的中国-印度-尼泊尔麻风防治“一带一路”联合实验室，旨在促进“一带一路”沿线麻风病流行国家间的成功经验共享，增强区域联防联控能力，为全球麻风防治事业贡献中国智慧。由中国医学科学院皮肤病医院牵头的中国皮肤病学GCP联盟是我国首个皮肤专业药物和医疗器械临床试验机构联盟，首批成员单位136家。该联盟以“严谨规范、创新发展、协作共赢、整体提升”为宗旨，通过探索解决皮肤专业临床研究关键问题、制定并推广行业指南和共识等，全面提升我国皮肤病学临床研究能力，助力健康中国建设。</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i w:val="0"/>
          <w:iCs w:val="0"/>
          <w:caps w:val="0"/>
          <w:spacing w:val="0"/>
          <w:kern w:val="0"/>
          <w:sz w:val="24"/>
          <w:szCs w:val="24"/>
          <w:shd w:val="clear"/>
          <w:lang w:val="en-US" w:eastAsia="zh-CN" w:bidi="ar"/>
        </w:rPr>
      </w:pPr>
    </w:p>
    <w:p>
      <w:pPr>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仿宋" w:hAnsi="仿宋" w:eastAsia="仿宋" w:cs="仿宋"/>
          <w:spacing w:val="0"/>
          <w:kern w:val="0"/>
          <w:sz w:val="24"/>
          <w:szCs w:val="24"/>
          <w:highlight w:val="yellow"/>
          <w:lang w:val="en-US" w:eastAsia="zh-CN" w:bidi="ar"/>
        </w:rPr>
      </w:pPr>
      <w:r>
        <w:rPr>
          <w:rFonts w:hint="eastAsia" w:ascii="仿宋" w:hAnsi="仿宋" w:eastAsia="仿宋" w:cs="仿宋"/>
          <w:spacing w:val="0"/>
          <w:kern w:val="0"/>
          <w:sz w:val="24"/>
          <w:szCs w:val="24"/>
          <w:highlight w:val="yellow"/>
          <w:lang w:eastAsia="zh-CN" w:bidi="ar"/>
        </w:rPr>
        <w:t>（</w:t>
      </w:r>
      <w:r>
        <w:rPr>
          <w:rFonts w:hint="eastAsia" w:ascii="仿宋" w:hAnsi="仿宋" w:eastAsia="仿宋" w:cs="仿宋"/>
          <w:spacing w:val="0"/>
          <w:kern w:val="0"/>
          <w:sz w:val="24"/>
          <w:szCs w:val="24"/>
          <w:highlight w:val="yellow"/>
          <w:lang w:val="en-US" w:eastAsia="zh-CN" w:bidi="ar"/>
        </w:rPr>
        <w:t>分隔线）</w:t>
      </w:r>
    </w:p>
    <w:p>
      <w:pPr>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default" w:ascii="仿宋" w:hAnsi="仿宋" w:eastAsia="仿宋" w:cs="仿宋"/>
          <w:spacing w:val="0"/>
          <w:kern w:val="0"/>
          <w:sz w:val="24"/>
          <w:szCs w:val="24"/>
          <w:highlight w:val="yellow"/>
          <w:lang w:val="en-US" w:eastAsia="zh-CN" w:bidi="ar"/>
        </w:rPr>
      </w:pPr>
      <w:r>
        <w:rPr>
          <w:rFonts w:hint="default" w:ascii="仿宋" w:hAnsi="仿宋" w:eastAsia="仿宋" w:cs="仿宋"/>
          <w:spacing w:val="0"/>
          <w:kern w:val="0"/>
          <w:sz w:val="24"/>
          <w:szCs w:val="24"/>
          <w:highlight w:val="yellow"/>
          <w:lang w:val="en-US" w:eastAsia="zh-CN" w:bidi="ar"/>
        </w:rPr>
        <w:drawing>
          <wp:inline distT="0" distB="0" distL="114300" distR="114300">
            <wp:extent cx="5245100" cy="3220720"/>
            <wp:effectExtent l="0" t="0" r="12700" b="17780"/>
            <wp:docPr id="18" name="图片 18" descr="11-由心讲堂DSC02892__32720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11-由心讲堂DSC02892__32720078"/>
                    <pic:cNvPicPr>
                      <a:picLocks noChangeAspect="1"/>
                    </pic:cNvPicPr>
                  </pic:nvPicPr>
                  <pic:blipFill>
                    <a:blip r:embed="rId15"/>
                    <a:stretch>
                      <a:fillRect/>
                    </a:stretch>
                  </pic:blipFill>
                  <pic:spPr>
                    <a:xfrm>
                      <a:off x="0" y="0"/>
                      <a:ext cx="5245100" cy="322072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default" w:ascii="仿宋" w:hAnsi="仿宋" w:eastAsia="仿宋" w:cs="仿宋"/>
          <w:spacing w:val="0"/>
          <w:kern w:val="0"/>
          <w:sz w:val="24"/>
          <w:szCs w:val="24"/>
          <w:highlight w:val="yellow"/>
          <w:lang w:val="en-US" w:eastAsia="zh-CN" w:bidi="ar"/>
        </w:rPr>
      </w:pPr>
      <w:r>
        <w:rPr>
          <w:rFonts w:hint="default" w:ascii="仿宋" w:hAnsi="仿宋" w:eastAsia="仿宋" w:cs="仿宋"/>
          <w:spacing w:val="0"/>
          <w:kern w:val="0"/>
          <w:sz w:val="24"/>
          <w:szCs w:val="24"/>
          <w:highlight w:val="yellow"/>
          <w:lang w:val="en-US" w:eastAsia="zh-CN" w:bidi="ar"/>
        </w:rPr>
        <w:drawing>
          <wp:inline distT="0" distB="0" distL="114300" distR="114300">
            <wp:extent cx="5262245" cy="3422650"/>
            <wp:effectExtent l="0" t="0" r="14605" b="6350"/>
            <wp:docPr id="19" name="图片 19" descr="11-1王辰-由心讲堂DSC_6273__32185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1-1王辰-由心讲堂DSC_6273__32185860"/>
                    <pic:cNvPicPr>
                      <a:picLocks noChangeAspect="1"/>
                    </pic:cNvPicPr>
                  </pic:nvPicPr>
                  <pic:blipFill>
                    <a:blip r:embed="rId16"/>
                    <a:stretch>
                      <a:fillRect/>
                    </a:stretch>
                  </pic:blipFill>
                  <pic:spPr>
                    <a:xfrm>
                      <a:off x="0" y="0"/>
                      <a:ext cx="5262245" cy="342265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default" w:ascii="仿宋" w:hAnsi="仿宋" w:eastAsia="仿宋" w:cs="仿宋"/>
          <w:spacing w:val="0"/>
          <w:kern w:val="0"/>
          <w:sz w:val="24"/>
          <w:szCs w:val="24"/>
          <w:highlight w:val="yellow"/>
          <w:lang w:val="en-US" w:eastAsia="zh-CN" w:bidi="ar"/>
        </w:rPr>
      </w:pPr>
      <w:r>
        <w:rPr>
          <w:rFonts w:hint="default" w:ascii="仿宋" w:hAnsi="仿宋" w:eastAsia="仿宋" w:cs="仿宋"/>
          <w:spacing w:val="0"/>
          <w:kern w:val="0"/>
          <w:sz w:val="24"/>
          <w:szCs w:val="24"/>
          <w:highlight w:val="yellow"/>
          <w:lang w:val="en-US" w:eastAsia="zh-CN" w:bidi="ar"/>
        </w:rPr>
        <w:drawing>
          <wp:inline distT="0" distB="0" distL="114300" distR="114300">
            <wp:extent cx="5263515" cy="3509010"/>
            <wp:effectExtent l="0" t="0" r="13335" b="15240"/>
            <wp:docPr id="25" name="图片 25" descr="11-2刘德培-由心讲堂DSC_6340__3299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11-2刘德培-由心讲堂DSC_6340__32992065"/>
                    <pic:cNvPicPr>
                      <a:picLocks noChangeAspect="1"/>
                    </pic:cNvPicPr>
                  </pic:nvPicPr>
                  <pic:blipFill>
                    <a:blip r:embed="rId17"/>
                    <a:stretch>
                      <a:fillRect/>
                    </a:stretch>
                  </pic:blipFill>
                  <pic:spPr>
                    <a:xfrm>
                      <a:off x="0" y="0"/>
                      <a:ext cx="5263515" cy="350901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default" w:ascii="仿宋" w:hAnsi="仿宋" w:eastAsia="仿宋" w:cs="仿宋"/>
          <w:spacing w:val="0"/>
          <w:kern w:val="0"/>
          <w:sz w:val="24"/>
          <w:szCs w:val="24"/>
          <w:highlight w:val="yellow"/>
          <w:lang w:val="en-US" w:eastAsia="zh-CN" w:bidi="ar"/>
        </w:rPr>
      </w:pPr>
      <w:r>
        <w:rPr>
          <w:rFonts w:hint="default" w:ascii="仿宋" w:hAnsi="仿宋" w:eastAsia="仿宋" w:cs="仿宋"/>
          <w:spacing w:val="0"/>
          <w:kern w:val="0"/>
          <w:sz w:val="24"/>
          <w:szCs w:val="24"/>
          <w:highlight w:val="yellow"/>
          <w:lang w:val="en-US" w:eastAsia="zh-CN" w:bidi="ar"/>
        </w:rPr>
        <w:drawing>
          <wp:inline distT="0" distB="0" distL="114300" distR="114300">
            <wp:extent cx="5254625" cy="3583305"/>
            <wp:effectExtent l="0" t="0" r="3175" b="17145"/>
            <wp:docPr id="21" name="图片 21" descr="11-3蒋建东-由心讲堂DSC_6361__33349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1-3蒋建东-由心讲堂DSC_6361__33349802"/>
                    <pic:cNvPicPr>
                      <a:picLocks noChangeAspect="1"/>
                    </pic:cNvPicPr>
                  </pic:nvPicPr>
                  <pic:blipFill>
                    <a:blip r:embed="rId18"/>
                    <a:stretch>
                      <a:fillRect/>
                    </a:stretch>
                  </pic:blipFill>
                  <pic:spPr>
                    <a:xfrm>
                      <a:off x="0" y="0"/>
                      <a:ext cx="5254625" cy="358330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default" w:ascii="仿宋" w:hAnsi="仿宋" w:eastAsia="仿宋" w:cs="仿宋"/>
          <w:spacing w:val="0"/>
          <w:kern w:val="0"/>
          <w:sz w:val="24"/>
          <w:szCs w:val="24"/>
          <w:highlight w:val="yellow"/>
          <w:lang w:val="en-US" w:eastAsia="zh-CN" w:bidi="ar"/>
        </w:rPr>
      </w:pPr>
      <w:r>
        <w:rPr>
          <w:rFonts w:hint="default" w:ascii="仿宋" w:hAnsi="仿宋" w:eastAsia="仿宋" w:cs="仿宋"/>
          <w:spacing w:val="0"/>
          <w:kern w:val="0"/>
          <w:sz w:val="24"/>
          <w:szCs w:val="24"/>
          <w:highlight w:val="yellow"/>
          <w:lang w:val="en-US" w:eastAsia="zh-CN" w:bidi="ar"/>
        </w:rPr>
        <w:drawing>
          <wp:inline distT="0" distB="0" distL="114300" distR="114300">
            <wp:extent cx="5261610" cy="3107055"/>
            <wp:effectExtent l="0" t="0" r="15240" b="17145"/>
            <wp:docPr id="22" name="图片 22" descr="11-4沈洪兵-由心讲堂DSC03005__34077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11-4沈洪兵-由心讲堂DSC03005__34077099"/>
                    <pic:cNvPicPr>
                      <a:picLocks noChangeAspect="1"/>
                    </pic:cNvPicPr>
                  </pic:nvPicPr>
                  <pic:blipFill>
                    <a:blip r:embed="rId19"/>
                    <a:stretch>
                      <a:fillRect/>
                    </a:stretch>
                  </pic:blipFill>
                  <pic:spPr>
                    <a:xfrm>
                      <a:off x="0" y="0"/>
                      <a:ext cx="5261610" cy="310705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default"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（图11-由心讲堂、图11-1王辰-由心讲堂、图11-2刘德培-由心讲堂、图11-3蒋建东-由心讲堂、图11-4沈洪兵-由心讲堂）</w:t>
      </w:r>
    </w:p>
    <w:p>
      <w:pPr>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　院校高端学术品牌《由心讲堂》再次在南京设坛开讲。本期《由心讲堂》为第九期，以“科学研究，推动皮肤病学创新发展”为主题，中国医学科学院学部委员王辰、刘德培、蒋建东和沈洪兵等4位院士分别作《医学的现代转化》《学科交叉渗透，探索发病机制》《原创新药研究：支撑“健康中国”建设》《队列研究助力流行病学科研和多学科交叉融合》主旨报告。</w:t>
      </w:r>
    </w:p>
    <w:p>
      <w:pPr>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仿宋" w:hAnsi="仿宋" w:eastAsia="仿宋" w:cs="仿宋"/>
          <w:kern w:val="0"/>
          <w:sz w:val="24"/>
          <w:szCs w:val="24"/>
          <w:highlight w:val="yellow"/>
          <w:lang w:val="en-US" w:eastAsia="zh-CN" w:bidi="ar"/>
        </w:rPr>
      </w:pPr>
      <w:r>
        <w:rPr>
          <w:rFonts w:hint="eastAsia" w:ascii="仿宋" w:hAnsi="仿宋" w:eastAsia="仿宋" w:cs="仿宋"/>
          <w:kern w:val="0"/>
          <w:sz w:val="24"/>
          <w:szCs w:val="24"/>
          <w:highlight w:val="yellow"/>
          <w:lang w:val="en-US" w:eastAsia="zh-CN" w:bidi="ar"/>
        </w:rPr>
        <w:t>（分隔线）</w:t>
      </w:r>
    </w:p>
    <w:p>
      <w:pPr>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仿宋" w:hAnsi="仿宋" w:eastAsia="仿宋" w:cs="仿宋"/>
          <w:kern w:val="0"/>
          <w:sz w:val="24"/>
          <w:szCs w:val="24"/>
          <w:highlight w:val="yellow"/>
          <w:lang w:val="en-US" w:eastAsia="zh-CN" w:bidi="ar"/>
        </w:rPr>
      </w:pPr>
      <w:r>
        <w:rPr>
          <w:rFonts w:hint="eastAsia" w:ascii="仿宋" w:hAnsi="仿宋" w:eastAsia="仿宋" w:cs="仿宋"/>
          <w:kern w:val="0"/>
          <w:sz w:val="24"/>
          <w:szCs w:val="24"/>
          <w:highlight w:val="yellow"/>
          <w:lang w:val="en-US" w:eastAsia="zh-CN" w:bidi="ar"/>
        </w:rPr>
        <w:drawing>
          <wp:inline distT="0" distB="0" distL="114300" distR="114300">
            <wp:extent cx="5272405" cy="3703955"/>
            <wp:effectExtent l="0" t="0" r="4445" b="10795"/>
            <wp:docPr id="23" name="图片 23" descr="10-1张学军DSC_6599__35723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10-1张学军DSC_6599__35723621"/>
                    <pic:cNvPicPr>
                      <a:picLocks noChangeAspect="1"/>
                    </pic:cNvPicPr>
                  </pic:nvPicPr>
                  <pic:blipFill>
                    <a:blip r:embed="rId20"/>
                    <a:stretch>
                      <a:fillRect/>
                    </a:stretch>
                  </pic:blipFill>
                  <pic:spPr>
                    <a:xfrm>
                      <a:off x="0" y="0"/>
                      <a:ext cx="5272405" cy="370395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仿宋" w:hAnsi="仿宋" w:eastAsia="仿宋" w:cs="仿宋"/>
          <w:kern w:val="0"/>
          <w:sz w:val="24"/>
          <w:szCs w:val="24"/>
          <w:highlight w:val="yellow"/>
          <w:lang w:val="en-US" w:eastAsia="zh-CN" w:bidi="ar"/>
        </w:rPr>
      </w:pPr>
      <w:r>
        <w:rPr>
          <w:rFonts w:hint="eastAsia" w:ascii="仿宋" w:hAnsi="仿宋" w:eastAsia="仿宋" w:cs="仿宋"/>
          <w:kern w:val="0"/>
          <w:sz w:val="24"/>
          <w:szCs w:val="24"/>
          <w:highlight w:val="yellow"/>
          <w:lang w:val="en-US" w:eastAsia="zh-CN" w:bidi="ar"/>
        </w:rPr>
        <w:drawing>
          <wp:inline distT="0" distB="0" distL="114300" distR="114300">
            <wp:extent cx="5269865" cy="3615690"/>
            <wp:effectExtent l="0" t="0" r="6985" b="3810"/>
            <wp:docPr id="24" name="图片 24" descr="10-2王健伟DSC_6659__36260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10-2王健伟DSC_6659__36260964"/>
                    <pic:cNvPicPr>
                      <a:picLocks noChangeAspect="1"/>
                    </pic:cNvPicPr>
                  </pic:nvPicPr>
                  <pic:blipFill>
                    <a:blip r:embed="rId21"/>
                    <a:stretch>
                      <a:fillRect/>
                    </a:stretch>
                  </pic:blipFill>
                  <pic:spPr>
                    <a:xfrm>
                      <a:off x="0" y="0"/>
                      <a:ext cx="5269865" cy="361569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仿宋" w:hAnsi="仿宋" w:eastAsia="仿宋" w:cs="仿宋"/>
          <w:kern w:val="0"/>
          <w:sz w:val="24"/>
          <w:szCs w:val="24"/>
          <w:highlight w:val="yellow"/>
          <w:lang w:val="en-US" w:eastAsia="zh-CN" w:bidi="ar"/>
        </w:rPr>
      </w:pPr>
      <w:r>
        <w:rPr>
          <w:rFonts w:hint="eastAsia" w:ascii="仿宋" w:hAnsi="仿宋" w:eastAsia="仿宋" w:cs="仿宋"/>
          <w:kern w:val="0"/>
          <w:sz w:val="24"/>
          <w:szCs w:val="24"/>
          <w:highlight w:val="yellow"/>
          <w:lang w:val="en-US" w:eastAsia="zh-CN" w:bidi="ar"/>
        </w:rPr>
        <w:drawing>
          <wp:inline distT="0" distB="0" distL="114300" distR="114300">
            <wp:extent cx="5263515" cy="3448050"/>
            <wp:effectExtent l="0" t="0" r="13335" b="0"/>
            <wp:docPr id="26" name="图片 26" descr="10-3-陆所DSC_6624__35914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10-3-陆所DSC_6624__35914589"/>
                    <pic:cNvPicPr>
                      <a:picLocks noChangeAspect="1"/>
                    </pic:cNvPicPr>
                  </pic:nvPicPr>
                  <pic:blipFill>
                    <a:blip r:embed="rId22"/>
                    <a:stretch>
                      <a:fillRect/>
                    </a:stretch>
                  </pic:blipFill>
                  <pic:spPr>
                    <a:xfrm>
                      <a:off x="0" y="0"/>
                      <a:ext cx="5263515" cy="344805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（图10-1张学军、图10-2王健伟、图10-3-陆前进）</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kern w:val="0"/>
          <w:sz w:val="24"/>
          <w:szCs w:val="24"/>
          <w:lang w:val="en-US" w:eastAsia="zh-CN" w:bidi="ar"/>
        </w:rPr>
      </w:pPr>
      <w:r>
        <w:rPr>
          <w:rFonts w:hint="eastAsia" w:ascii="仿宋" w:hAnsi="仿宋" w:eastAsia="仿宋" w:cs="仿宋"/>
          <w:sz w:val="24"/>
          <w:szCs w:val="24"/>
          <w:lang w:val="en-US" w:eastAsia="zh-CN"/>
        </w:rPr>
        <w:t>大会学术交流精彩纷呈。</w:t>
      </w:r>
      <w:r>
        <w:rPr>
          <w:rFonts w:hint="eastAsia" w:ascii="仿宋" w:hAnsi="仿宋" w:eastAsia="仿宋" w:cs="仿宋"/>
          <w:kern w:val="0"/>
          <w:sz w:val="24"/>
          <w:szCs w:val="24"/>
          <w:lang w:val="en-US" w:eastAsia="zh-CN" w:bidi="ar"/>
        </w:rPr>
        <w:t>特邀安徽医科大学第一附属医院皮肤病学国家重点学科带头人张学军教授、中国医学科学院北京协和医学院王健伟副院校长分别作《皮肤健康创新医学的“三个代表”：表型，表观，表位》《呼吸道感染病原学研究进展》大会报告；陆前进执行院所长发布2022-2023年度皮肤性病学领域学术成果。</w:t>
      </w:r>
    </w:p>
    <w:p>
      <w:pPr>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default" w:ascii="仿宋" w:hAnsi="仿宋" w:eastAsia="仿宋" w:cs="仿宋"/>
          <w:kern w:val="0"/>
          <w:sz w:val="24"/>
          <w:szCs w:val="24"/>
          <w:highlight w:val="yellow"/>
          <w:lang w:val="en-US" w:eastAsia="zh-CN" w:bidi="ar"/>
        </w:rPr>
      </w:pPr>
      <w:r>
        <w:rPr>
          <w:rFonts w:hint="eastAsia" w:ascii="仿宋" w:hAnsi="仿宋" w:eastAsia="仿宋" w:cs="仿宋"/>
          <w:kern w:val="0"/>
          <w:sz w:val="24"/>
          <w:szCs w:val="24"/>
          <w:highlight w:val="yellow"/>
          <w:lang w:val="en-US" w:eastAsia="zh-CN" w:bidi="ar"/>
        </w:rPr>
        <w:t>（分隔线）</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本届大会是院所70周年庆最重要的学术活动之一，分别设有麻风病性病学科发展金陵论坛、皮肤科学青年学者紫金论坛、中国皮肤病学科建设论坛、2023年中国皮肤病学研究重要进展报告会以及围绕高水平医院建设、多学科交叉及临床研究、学科建设等专题研讨，特邀国内外知名专家就皮肤性病学科行业前沿、发展机遇与挑战等作精彩报告，并展开讨论交流，对于夯实皮肤病学科发展基础，推进学科交叉融合，推动学科创新发展，引领皮肤性病学科高质量发展具有长远的意义。</w:t>
      </w:r>
    </w:p>
    <w:p>
      <w:pPr>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仿宋" w:hAnsi="仿宋" w:eastAsia="仿宋" w:cs="仿宋"/>
          <w:b w:val="0"/>
          <w:bCs w:val="0"/>
          <w:kern w:val="0"/>
          <w:sz w:val="24"/>
          <w:szCs w:val="24"/>
          <w:lang w:val="en-US" w:eastAsia="zh-CN" w:bidi="ar"/>
        </w:rPr>
      </w:pPr>
      <w:r>
        <w:rPr>
          <w:rFonts w:hint="eastAsia" w:ascii="仿宋" w:hAnsi="仿宋" w:eastAsia="仿宋" w:cs="仿宋"/>
          <w:kern w:val="0"/>
          <w:sz w:val="24"/>
          <w:szCs w:val="24"/>
          <w:highlight w:val="yellow"/>
          <w:lang w:val="en-US" w:eastAsia="zh-CN" w:bidi="ar"/>
        </w:rPr>
        <w:t>（分隔线）</w:t>
      </w:r>
    </w:p>
    <w:p>
      <w:pPr>
        <w:widowControl/>
        <w:snapToGrid w:val="0"/>
        <w:spacing w:line="360" w:lineRule="auto"/>
        <w:ind w:firstLine="480" w:firstLineChars="200"/>
        <w:jc w:val="left"/>
        <w:rPr>
          <w:rFonts w:hint="default" w:ascii="仿宋" w:hAnsi="仿宋" w:eastAsia="仿宋" w:cs="仿宋"/>
          <w:kern w:val="0"/>
          <w:sz w:val="24"/>
          <w:szCs w:val="24"/>
          <w:lang w:val="en-US" w:eastAsia="zh-CN" w:bidi="ar"/>
        </w:rPr>
      </w:pPr>
      <w:r>
        <w:rPr>
          <w:rFonts w:hint="default" w:ascii="仿宋" w:hAnsi="仿宋" w:eastAsia="仿宋" w:cs="仿宋"/>
          <w:kern w:val="0"/>
          <w:sz w:val="24"/>
          <w:szCs w:val="24"/>
          <w:lang w:val="en-US" w:eastAsia="zh-CN" w:bidi="ar"/>
        </w:rPr>
        <w:t>会议期间，为庆祝院所成立70周年，由院所职工自编自导自演的“风雨同行七十年”文艺演出精彩亮相，参加发展大会的嘉宾及院所职工600余人现场观看演出。</w:t>
      </w:r>
    </w:p>
    <w:p>
      <w:pPr>
        <w:widowControl/>
        <w:snapToGrid w:val="0"/>
        <w:spacing w:line="360" w:lineRule="auto"/>
        <w:ind w:firstLine="480" w:firstLineChars="200"/>
        <w:jc w:val="left"/>
        <w:rPr>
          <w:rFonts w:hint="default" w:ascii="仿宋" w:hAnsi="仿宋" w:eastAsia="仿宋" w:cs="仿宋"/>
          <w:kern w:val="0"/>
          <w:sz w:val="24"/>
          <w:szCs w:val="24"/>
          <w:lang w:val="en-US" w:eastAsia="zh-CN" w:bidi="ar"/>
        </w:rPr>
      </w:pPr>
      <w:r>
        <w:rPr>
          <w:rFonts w:hint="default" w:ascii="仿宋" w:hAnsi="仿宋" w:eastAsia="仿宋" w:cs="仿宋"/>
          <w:kern w:val="0"/>
          <w:sz w:val="24"/>
          <w:szCs w:val="24"/>
          <w:lang w:val="en-US" w:eastAsia="zh-CN" w:bidi="ar"/>
        </w:rPr>
        <w:drawing>
          <wp:inline distT="0" distB="0" distL="114300" distR="114300">
            <wp:extent cx="5218430" cy="2813050"/>
            <wp:effectExtent l="0" t="0" r="1270" b="6350"/>
            <wp:docPr id="27" name="图片 27" descr="12-文艺演出DSC_7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12-文艺演出DSC_7792"/>
                    <pic:cNvPicPr>
                      <a:picLocks noChangeAspect="1"/>
                    </pic:cNvPicPr>
                  </pic:nvPicPr>
                  <pic:blipFill>
                    <a:blip r:embed="rId23"/>
                    <a:stretch>
                      <a:fillRect/>
                    </a:stretch>
                  </pic:blipFill>
                  <pic:spPr>
                    <a:xfrm>
                      <a:off x="0" y="0"/>
                      <a:ext cx="5218430" cy="281305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default" w:ascii="仿宋" w:hAnsi="仿宋" w:eastAsia="仿宋" w:cs="仿宋"/>
          <w:kern w:val="0"/>
          <w:sz w:val="24"/>
          <w:szCs w:val="24"/>
          <w:lang w:val="en-US" w:eastAsia="zh-CN" w:bidi="ar"/>
        </w:rPr>
      </w:pPr>
      <w:r>
        <w:rPr>
          <w:rFonts w:hint="eastAsia" w:ascii="仿宋" w:hAnsi="仿宋" w:eastAsia="仿宋" w:cs="仿宋"/>
          <w:b w:val="0"/>
          <w:bCs w:val="0"/>
          <w:kern w:val="0"/>
          <w:sz w:val="24"/>
          <w:szCs w:val="24"/>
          <w:lang w:val="en-US" w:eastAsia="zh-CN" w:bidi="ar"/>
        </w:rPr>
        <w:t>（</w:t>
      </w:r>
      <w:r>
        <w:rPr>
          <w:rFonts w:hint="eastAsia" w:ascii="仿宋" w:hAnsi="仿宋" w:eastAsia="仿宋" w:cs="仿宋"/>
          <w:kern w:val="0"/>
          <w:sz w:val="24"/>
          <w:szCs w:val="24"/>
          <w:lang w:val="en-US" w:eastAsia="zh-CN" w:bidi="ar"/>
        </w:rPr>
        <w:t>图12-文艺演出）</w:t>
      </w: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1MzI3YTc4MjU4Zjc4MTEzYTllMzdjODgxYjBjMWIifQ=="/>
  </w:docVars>
  <w:rsids>
    <w:rsidRoot w:val="13AB2AFA"/>
    <w:rsid w:val="0C983FDE"/>
    <w:rsid w:val="13AB2AFA"/>
    <w:rsid w:val="15C23F41"/>
    <w:rsid w:val="17150953"/>
    <w:rsid w:val="1D50131F"/>
    <w:rsid w:val="22690267"/>
    <w:rsid w:val="26532ACE"/>
    <w:rsid w:val="29762DD4"/>
    <w:rsid w:val="3C373E57"/>
    <w:rsid w:val="452159B2"/>
    <w:rsid w:val="49DF3DA8"/>
    <w:rsid w:val="4BE576B2"/>
    <w:rsid w:val="527815E0"/>
    <w:rsid w:val="56EB780F"/>
    <w:rsid w:val="6A9805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4" Type="http://schemas.openxmlformats.org/officeDocument/2006/relationships/fontTable" Target="fontTable.xml"/><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2005</Words>
  <Characters>2078</Characters>
  <Lines>0</Lines>
  <Paragraphs>0</Paragraphs>
  <TotalTime>5</TotalTime>
  <ScaleCrop>false</ScaleCrop>
  <LinksUpToDate>false</LinksUpToDate>
  <CharactersWithSpaces>2079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2024-05-26T01:20:00Z</dcterms:created>
  <dc:creator>YASMINE</dc:creator>
  <cp:lastModifiedBy>LAQ</cp:lastModifiedBy>
  <dcterms:modified xsi:type="dcterms:W3CDTF">2024-06-19T01:50:02Z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9C497F6C36B1435DABAFC95D85642951_13</vt:lpwstr>
  </property>
</Properties>
</file>