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firstLine="0" w:firstLineChars="0"/>
        <w:jc w:val="center"/>
        <w:rPr>
          <w:rFonts w:hint="eastAsia" w:ascii="微软雅黑" w:hAnsi="微软雅黑" w:eastAsia="微软雅黑" w:cs="微软雅黑"/>
          <w:b/>
          <w:bCs/>
          <w:color w:val="000000" w:themeColor="text1"/>
          <w:sz w:val="32"/>
          <w:szCs w:val="32"/>
          <w:lang w:val="en-US" w:eastAsia="zh-CN"/>
          <w14:textFill>
            <w14:solidFill>
              <w14:schemeClr w14:val="tx1"/>
            </w14:solidFill>
          </w14:textFill>
        </w:rPr>
      </w:pPr>
      <w:bookmarkStart w:id="0" w:name="_GoBack"/>
      <w:bookmarkEnd w:id="0"/>
      <w:r>
        <w:rPr>
          <w:rFonts w:hint="eastAsia" w:ascii="微软雅黑" w:hAnsi="微软雅黑" w:eastAsia="微软雅黑" w:cs="微软雅黑"/>
          <w:b/>
          <w:bCs/>
          <w:color w:val="000000" w:themeColor="text1"/>
          <w:sz w:val="32"/>
          <w:szCs w:val="32"/>
          <w:lang w:val="en-US" w:eastAsia="zh-CN"/>
          <w14:textFill>
            <w14:solidFill>
              <w14:schemeClr w14:val="tx1"/>
            </w14:solidFill>
          </w14:textFill>
        </w:rPr>
        <w:t>农工党医科院委员会赴黄骅市人民医院</w:t>
      </w:r>
    </w:p>
    <w:p>
      <w:pPr>
        <w:spacing w:line="240" w:lineRule="auto"/>
        <w:ind w:firstLine="0" w:firstLineChars="0"/>
        <w:jc w:val="center"/>
        <w:rPr>
          <w:rFonts w:hint="eastAsia" w:ascii="微软雅黑" w:hAnsi="微软雅黑" w:eastAsia="微软雅黑" w:cs="微软雅黑"/>
          <w:b/>
          <w:bCs/>
          <w:color w:val="000000" w:themeColor="text1"/>
          <w:sz w:val="32"/>
          <w:szCs w:val="32"/>
          <w:lang w:val="en-US" w:eastAsia="zh-CN"/>
          <w14:textFill>
            <w14:solidFill>
              <w14:schemeClr w14:val="tx1"/>
            </w14:solidFill>
          </w14:textFill>
        </w:rPr>
      </w:pPr>
      <w:r>
        <w:rPr>
          <w:rFonts w:hint="eastAsia" w:ascii="微软雅黑" w:hAnsi="微软雅黑" w:eastAsia="微软雅黑" w:cs="微软雅黑"/>
          <w:b/>
          <w:bCs/>
          <w:color w:val="000000" w:themeColor="text1"/>
          <w:sz w:val="32"/>
          <w:szCs w:val="32"/>
          <w:lang w:val="en-US" w:eastAsia="zh-CN"/>
          <w14:textFill>
            <w14:solidFill>
              <w14:schemeClr w14:val="tx1"/>
            </w14:solidFill>
          </w14:textFill>
        </w:rPr>
        <w:t>开展技术与管理帮扶活动</w:t>
      </w:r>
    </w:p>
    <w:p>
      <w:pPr>
        <w:rPr>
          <w:rFonts w:hint="eastAsia"/>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r>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t>为深入推进京津冀医疗卫生协同发展，2024年5月25—26日，农工党医科院委员会赴黄骅市人民医院开展技术与管理帮扶活动。农工党北京市委副主委张金兰、农工党北京市委秘书长张琴琴、农工党河北省委副主委徐英、黄骅市委统战部部长程秀珍、黄骅市卫生健康和医疗保障局副局长陈国松、院校党委统战部部长徐秀珍等出席活动。农工党医科院委员会专家团队在黄骅市人民医院开展学术讲座、手术、会诊等技术管理帮扶指导。</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r>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drawing>
          <wp:anchor distT="0" distB="0" distL="114300" distR="114300" simplePos="0" relativeHeight="251659264" behindDoc="0" locked="0" layoutInCell="1" allowOverlap="1">
            <wp:simplePos x="0" y="0"/>
            <wp:positionH relativeFrom="column">
              <wp:posOffset>196850</wp:posOffset>
            </wp:positionH>
            <wp:positionV relativeFrom="paragraph">
              <wp:posOffset>253365</wp:posOffset>
            </wp:positionV>
            <wp:extent cx="4980305" cy="3320415"/>
            <wp:effectExtent l="0" t="0" r="10795" b="6985"/>
            <wp:wrapNone/>
            <wp:docPr id="2" name="图片 2" descr="大合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大合影"/>
                    <pic:cNvPicPr>
                      <a:picLocks noChangeAspect="1"/>
                    </pic:cNvPicPr>
                  </pic:nvPicPr>
                  <pic:blipFill>
                    <a:blip r:embed="rId7"/>
                    <a:stretch>
                      <a:fillRect/>
                    </a:stretch>
                  </pic:blipFill>
                  <pic:spPr>
                    <a:xfrm>
                      <a:off x="0" y="0"/>
                      <a:ext cx="4980305" cy="3320415"/>
                    </a:xfrm>
                    <a:prstGeom prst="rect">
                      <a:avLst/>
                    </a:prstGeom>
                  </pic:spPr>
                </pic:pic>
              </a:graphicData>
            </a:graphic>
          </wp:anchor>
        </w:drawing>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both"/>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both"/>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both"/>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both"/>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both"/>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both"/>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both"/>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both"/>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both"/>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both"/>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r>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t>5月25日下午，在农工党医科院委员会帮扶活动启动仪式上，农工党河北省委副主委徐英、黄骅市委统战部部长程秀珍、黄骅市卫生健康和医疗保障局副局长陈国松对各位专家来黄骅市开展帮扶表示感谢，农工党医科院委员会推动京津冀优质医疗资源下沉，逐步形成了京津冀协同发展联合共建基地品牌项目。希望双方今后进一步加强合作，整合资源，创新帮扶模式和合作机制，共同推动黄骅市医疗卫生事业再上新台阶，共筑百姓健康梦。</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both"/>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r>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drawing>
          <wp:anchor distT="0" distB="0" distL="114300" distR="114300" simplePos="0" relativeHeight="251660288" behindDoc="0" locked="0" layoutInCell="1" allowOverlap="1">
            <wp:simplePos x="0" y="0"/>
            <wp:positionH relativeFrom="column">
              <wp:posOffset>436245</wp:posOffset>
            </wp:positionH>
            <wp:positionV relativeFrom="paragraph">
              <wp:posOffset>262255</wp:posOffset>
            </wp:positionV>
            <wp:extent cx="4472940" cy="3354070"/>
            <wp:effectExtent l="0" t="0" r="10160" b="11430"/>
            <wp:wrapNone/>
            <wp:docPr id="3" name="图片 3" descr="农工党医科院委员会帮扶活动启动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农工党医科院委员会帮扶活动启动仪式"/>
                    <pic:cNvPicPr>
                      <a:picLocks noChangeAspect="1"/>
                    </pic:cNvPicPr>
                  </pic:nvPicPr>
                  <pic:blipFill>
                    <a:blip r:embed="rId8"/>
                    <a:stretch>
                      <a:fillRect/>
                    </a:stretch>
                  </pic:blipFill>
                  <pic:spPr>
                    <a:xfrm>
                      <a:off x="0" y="0"/>
                      <a:ext cx="4472940" cy="3354070"/>
                    </a:xfrm>
                    <a:prstGeom prst="rect">
                      <a:avLst/>
                    </a:prstGeom>
                  </pic:spPr>
                </pic:pic>
              </a:graphicData>
            </a:graphic>
          </wp:anchor>
        </w:drawing>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leftChars="0" w:right="0" w:firstLine="0" w:firstLineChars="0"/>
        <w:jc w:val="both"/>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leftChars="0" w:right="0" w:firstLine="0" w:firstLineChars="0"/>
        <w:jc w:val="both"/>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leftChars="0" w:right="0" w:firstLine="0" w:firstLineChars="0"/>
        <w:jc w:val="both"/>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leftChars="0" w:right="0" w:firstLine="0" w:firstLineChars="0"/>
        <w:jc w:val="both"/>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leftChars="0" w:right="0" w:firstLine="0" w:firstLineChars="0"/>
        <w:jc w:val="both"/>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leftChars="0" w:right="0" w:firstLine="0" w:firstLineChars="0"/>
        <w:jc w:val="both"/>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leftChars="0" w:right="0" w:firstLine="0" w:firstLineChars="0"/>
        <w:jc w:val="both"/>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leftChars="0" w:right="0" w:firstLine="0" w:firstLineChars="0"/>
        <w:jc w:val="both"/>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leftChars="0" w:right="0" w:firstLine="0" w:firstLineChars="0"/>
        <w:jc w:val="both"/>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leftChars="0" w:right="0" w:firstLine="560" w:firstLineChars="200"/>
        <w:jc w:val="left"/>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r>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t>农工党北京市委副主委</w:t>
      </w:r>
      <w:r>
        <w:rPr>
          <w:rFonts w:hint="eastAsia" w:ascii="微软雅黑" w:hAnsi="微软雅黑" w:eastAsia="微软雅黑" w:cs="微软雅黑"/>
          <w:b w:val="0"/>
          <w:bCs w:val="0"/>
          <w:caps w:val="0"/>
          <w:color w:val="000000" w:themeColor="text1"/>
          <w:spacing w:val="0"/>
          <w:kern w:val="0"/>
          <w:sz w:val="28"/>
          <w:szCs w:val="28"/>
          <w:shd w:val="clear" w:fill="FFFFFF"/>
          <w:lang w:val="en-US" w:eastAsia="zh-CN" w:bidi="ar"/>
          <w14:textFill>
            <w14:solidFill>
              <w14:schemeClr w14:val="tx1"/>
            </w14:solidFill>
          </w14:textFill>
        </w:rPr>
        <w:t>张金兰</w:t>
      </w:r>
      <w:r>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t>指出，京津冀协同发展十年里，农工党医科院委员会与黄骅市人民医院双向同行，持续改进帮扶模式和方法，全方位交流和提升，提供了高质量的医疗服务。农工党北京市委秘书长</w:t>
      </w:r>
      <w:r>
        <w:rPr>
          <w:rFonts w:hint="eastAsia" w:ascii="微软雅黑" w:hAnsi="微软雅黑" w:eastAsia="微软雅黑" w:cs="微软雅黑"/>
          <w:b w:val="0"/>
          <w:bCs w:val="0"/>
          <w:caps w:val="0"/>
          <w:color w:val="000000" w:themeColor="text1"/>
          <w:spacing w:val="0"/>
          <w:kern w:val="0"/>
          <w:sz w:val="28"/>
          <w:szCs w:val="28"/>
          <w:shd w:val="clear" w:fill="FFFFFF"/>
          <w:lang w:val="en-US" w:eastAsia="zh-CN" w:bidi="ar"/>
          <w14:textFill>
            <w14:solidFill>
              <w14:schemeClr w14:val="tx1"/>
            </w14:solidFill>
          </w14:textFill>
        </w:rPr>
        <w:t>张琴琴</w:t>
      </w:r>
      <w:r>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t>指出，农工党北京市委将继续发挥医疗资源优势，形</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leftChars="0" w:right="0" w:firstLine="0" w:firstLineChars="0"/>
        <w:jc w:val="left"/>
        <w:textAlignment w:val="auto"/>
        <w:rPr>
          <w:rFonts w:hint="default"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r>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t>成品牌化、实效性、可持续性的医疗帮扶共建机制，为百姓提供优质</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leftChars="0" w:right="0" w:firstLine="0" w:firstLineChars="0"/>
        <w:jc w:val="left"/>
        <w:textAlignment w:val="auto"/>
        <w:rPr>
          <w:rFonts w:hint="default"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r>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t>的医疗资源、为健康黄骅贡献力量。院校党委统战部部长</w:t>
      </w:r>
      <w:r>
        <w:rPr>
          <w:rFonts w:hint="eastAsia" w:ascii="微软雅黑" w:hAnsi="微软雅黑" w:eastAsia="微软雅黑" w:cs="微软雅黑"/>
          <w:b w:val="0"/>
          <w:bCs w:val="0"/>
          <w:caps w:val="0"/>
          <w:color w:val="000000" w:themeColor="text1"/>
          <w:spacing w:val="0"/>
          <w:kern w:val="0"/>
          <w:sz w:val="28"/>
          <w:szCs w:val="28"/>
          <w:shd w:val="clear" w:fill="FFFFFF"/>
          <w:lang w:val="en-US" w:eastAsia="zh-CN" w:bidi="ar"/>
          <w14:textFill>
            <w14:solidFill>
              <w14:schemeClr w14:val="tx1"/>
            </w14:solidFill>
          </w14:textFill>
        </w:rPr>
        <w:t>徐秀珍</w:t>
      </w:r>
      <w:r>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t>希望双方共同打造京津冀联合共建基地品牌，让黄骅百姓足不出户享受到优质医疗资源。黄骅市人民医院党委书记刘西斌回顾了农工党医科院委员会对医院的技术与管理帮扶情况，介绍了医院的发展历程。</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r>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t>随后，在三个会场分别举办超声、影像诊断专题沙龙，心血管专题沙龙、药物规范使用和三甲准入药学门诊专题沙龙。协和医院吕珂、李明利，阜外医院杜淑娴、黄燕、李莉、刘臣、李静惠，肿瘤医院钟红霞、邢古生、李二妮、陈莲珍、王鑫等专家进行了精彩的学术讲座和答疑解惑。</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r>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t>5月26日上午，专家们分别深入心内科、外三科、影像科、病理科、麻醉科、药剂科、医务科、护理部、医保科、科教科等科室进行技术指导、会诊和查房，与科室主任展开深入交流。</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default"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r>
        <w:rPr>
          <w:rFonts w:hint="default"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drawing>
          <wp:anchor distT="0" distB="0" distL="114300" distR="114300" simplePos="0" relativeHeight="251661312" behindDoc="0" locked="0" layoutInCell="1" allowOverlap="1">
            <wp:simplePos x="0" y="0"/>
            <wp:positionH relativeFrom="column">
              <wp:posOffset>313690</wp:posOffset>
            </wp:positionH>
            <wp:positionV relativeFrom="paragraph">
              <wp:posOffset>209550</wp:posOffset>
            </wp:positionV>
            <wp:extent cx="4646295" cy="3492500"/>
            <wp:effectExtent l="0" t="0" r="1905" b="0"/>
            <wp:wrapNone/>
            <wp:docPr id="4" name="图片 4" descr="义诊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义诊组图"/>
                    <pic:cNvPicPr>
                      <a:picLocks noChangeAspect="1"/>
                    </pic:cNvPicPr>
                  </pic:nvPicPr>
                  <pic:blipFill>
                    <a:blip r:embed="rId9"/>
                    <a:stretch>
                      <a:fillRect/>
                    </a:stretch>
                  </pic:blipFill>
                  <pic:spPr>
                    <a:xfrm>
                      <a:off x="0" y="0"/>
                      <a:ext cx="4646295" cy="3492500"/>
                    </a:xfrm>
                    <a:prstGeom prst="rect">
                      <a:avLst/>
                    </a:prstGeom>
                  </pic:spPr>
                </pic:pic>
              </a:graphicData>
            </a:graphic>
          </wp:anchor>
        </w:drawing>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default"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default"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default"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default"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default"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default"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default"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default"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default"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default"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default"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r>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t>在之后的总结交流反馈会上，专家团对黄骅市人民医院的科室设置、人才培养、科研技术、医疗技术、病房管理、医护人员的精神面貌等工作提出改进建议。</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r>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drawing>
          <wp:anchor distT="0" distB="0" distL="114300" distR="114300" simplePos="0" relativeHeight="251662336" behindDoc="0" locked="0" layoutInCell="1" allowOverlap="1">
            <wp:simplePos x="0" y="0"/>
            <wp:positionH relativeFrom="column">
              <wp:posOffset>418465</wp:posOffset>
            </wp:positionH>
            <wp:positionV relativeFrom="paragraph">
              <wp:posOffset>34925</wp:posOffset>
            </wp:positionV>
            <wp:extent cx="4456430" cy="3342640"/>
            <wp:effectExtent l="0" t="0" r="1270" b="10160"/>
            <wp:wrapNone/>
            <wp:docPr id="5" name="图片 5" descr="总结交流反馈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总结交流反馈会"/>
                    <pic:cNvPicPr>
                      <a:picLocks noChangeAspect="1"/>
                    </pic:cNvPicPr>
                  </pic:nvPicPr>
                  <pic:blipFill>
                    <a:blip r:embed="rId10"/>
                    <a:stretch>
                      <a:fillRect/>
                    </a:stretch>
                  </pic:blipFill>
                  <pic:spPr>
                    <a:xfrm>
                      <a:off x="0" y="0"/>
                      <a:ext cx="4456430" cy="3342640"/>
                    </a:xfrm>
                    <a:prstGeom prst="rect">
                      <a:avLst/>
                    </a:prstGeom>
                  </pic:spPr>
                </pic:pic>
              </a:graphicData>
            </a:graphic>
          </wp:anchor>
        </w:drawing>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leftChars="0" w:right="0" w:firstLine="0" w:firstLineChars="0"/>
        <w:jc w:val="left"/>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r>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t>对口帮扶显初心，携手同心向未来。农工党医科院委员会始终将医疗帮扶工作作为初心和使命，今后将继续为黄骅市人民提供优质高效的医疗服务，结下更多帮扶硕果。院校党委将一如既往地支持和推进对口帮扶工作，在推动京津冀协同发展的道路上携手同心、共同前行。</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default"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r>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t>（文字：统战部修婷婷、刘宇璇；审修：统战部徐秀珍；图片：黄骅市人民医院张桂霞）</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eastAsia" w:ascii="微软雅黑" w:hAnsi="微软雅黑" w:eastAsia="微软雅黑" w:cs="微软雅黑"/>
          <w:caps w:val="0"/>
          <w:color w:val="000000" w:themeColor="text1"/>
          <w:spacing w:val="0"/>
          <w:kern w:val="0"/>
          <w:sz w:val="28"/>
          <w:szCs w:val="28"/>
          <w:shd w:val="clear" w:fill="FFFFFF"/>
          <w:lang w:val="en-US" w:eastAsia="zh-CN" w:bidi="ar"/>
          <w14:textFill>
            <w14:solidFill>
              <w14:schemeClr w14:val="tx1"/>
            </w14:solidFill>
          </w14:textFill>
        </w:rPr>
      </w:pPr>
    </w:p>
    <w:p>
      <w:pPr>
        <w:rPr>
          <w:rFonts w:hint="eastAsia"/>
        </w:rPr>
      </w:pPr>
    </w:p>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4MmVmNzI3YzA2OGE1ZTg5ZGFiNTU0ODVmMTUxNjkifQ=="/>
  </w:docVars>
  <w:rsids>
    <w:rsidRoot w:val="00000000"/>
    <w:rsid w:val="00DD78D3"/>
    <w:rsid w:val="011562D2"/>
    <w:rsid w:val="024679DB"/>
    <w:rsid w:val="02B052A9"/>
    <w:rsid w:val="02C72207"/>
    <w:rsid w:val="02DB1B68"/>
    <w:rsid w:val="02FE0DF2"/>
    <w:rsid w:val="038D51FF"/>
    <w:rsid w:val="039618DC"/>
    <w:rsid w:val="03B70280"/>
    <w:rsid w:val="061B23C7"/>
    <w:rsid w:val="0622592F"/>
    <w:rsid w:val="06426774"/>
    <w:rsid w:val="08726D5F"/>
    <w:rsid w:val="08F00413"/>
    <w:rsid w:val="094C4084"/>
    <w:rsid w:val="0B16508E"/>
    <w:rsid w:val="0BC1390C"/>
    <w:rsid w:val="0D1C412E"/>
    <w:rsid w:val="0DFE5677"/>
    <w:rsid w:val="0EED1247"/>
    <w:rsid w:val="0EF645A0"/>
    <w:rsid w:val="0F7B616D"/>
    <w:rsid w:val="0FF15885"/>
    <w:rsid w:val="102748C3"/>
    <w:rsid w:val="119836EC"/>
    <w:rsid w:val="134962DE"/>
    <w:rsid w:val="135E44C2"/>
    <w:rsid w:val="13A02C4C"/>
    <w:rsid w:val="1440538B"/>
    <w:rsid w:val="144A57CE"/>
    <w:rsid w:val="151B6B0E"/>
    <w:rsid w:val="154A1A82"/>
    <w:rsid w:val="1590573E"/>
    <w:rsid w:val="16874BF5"/>
    <w:rsid w:val="169564C9"/>
    <w:rsid w:val="175C6F6A"/>
    <w:rsid w:val="187300DF"/>
    <w:rsid w:val="19A846E9"/>
    <w:rsid w:val="1A0758B3"/>
    <w:rsid w:val="1A11228E"/>
    <w:rsid w:val="1A9269EA"/>
    <w:rsid w:val="1AE16870"/>
    <w:rsid w:val="1B090296"/>
    <w:rsid w:val="1CEC0D90"/>
    <w:rsid w:val="1E3B3816"/>
    <w:rsid w:val="1E3E475D"/>
    <w:rsid w:val="1E8C1F2B"/>
    <w:rsid w:val="1ECC3779"/>
    <w:rsid w:val="1EE77A61"/>
    <w:rsid w:val="1F532949"/>
    <w:rsid w:val="20144F06"/>
    <w:rsid w:val="21400605"/>
    <w:rsid w:val="2141232F"/>
    <w:rsid w:val="214D44F3"/>
    <w:rsid w:val="21AF09CB"/>
    <w:rsid w:val="21CE504D"/>
    <w:rsid w:val="21D35D6A"/>
    <w:rsid w:val="2245341D"/>
    <w:rsid w:val="229427BE"/>
    <w:rsid w:val="22A04FF2"/>
    <w:rsid w:val="22B823D2"/>
    <w:rsid w:val="230E6E8A"/>
    <w:rsid w:val="23294AEC"/>
    <w:rsid w:val="2329689A"/>
    <w:rsid w:val="232E2103"/>
    <w:rsid w:val="241A2687"/>
    <w:rsid w:val="248D4724"/>
    <w:rsid w:val="24C820E3"/>
    <w:rsid w:val="256B319A"/>
    <w:rsid w:val="259C77F7"/>
    <w:rsid w:val="2602097F"/>
    <w:rsid w:val="261E01F0"/>
    <w:rsid w:val="26AB765D"/>
    <w:rsid w:val="26E677C8"/>
    <w:rsid w:val="27096E41"/>
    <w:rsid w:val="27270955"/>
    <w:rsid w:val="27773FD7"/>
    <w:rsid w:val="27BF157B"/>
    <w:rsid w:val="27EC575B"/>
    <w:rsid w:val="28926C90"/>
    <w:rsid w:val="2A067E05"/>
    <w:rsid w:val="2A510485"/>
    <w:rsid w:val="2A645CAD"/>
    <w:rsid w:val="2ABF7AE4"/>
    <w:rsid w:val="2BBD35BE"/>
    <w:rsid w:val="2C22688D"/>
    <w:rsid w:val="2C583D4C"/>
    <w:rsid w:val="2D636E4D"/>
    <w:rsid w:val="2E2C6BA8"/>
    <w:rsid w:val="2F5C0BF6"/>
    <w:rsid w:val="30590093"/>
    <w:rsid w:val="31FF798A"/>
    <w:rsid w:val="32247147"/>
    <w:rsid w:val="326800F2"/>
    <w:rsid w:val="33746B9D"/>
    <w:rsid w:val="33C1667B"/>
    <w:rsid w:val="34271902"/>
    <w:rsid w:val="350B2280"/>
    <w:rsid w:val="35732032"/>
    <w:rsid w:val="36145188"/>
    <w:rsid w:val="36714388"/>
    <w:rsid w:val="37A97B52"/>
    <w:rsid w:val="37DC3A83"/>
    <w:rsid w:val="37FC5ED4"/>
    <w:rsid w:val="3862667F"/>
    <w:rsid w:val="392456E2"/>
    <w:rsid w:val="398C3287"/>
    <w:rsid w:val="3A33013E"/>
    <w:rsid w:val="3A370748"/>
    <w:rsid w:val="3AB13976"/>
    <w:rsid w:val="3BCE402B"/>
    <w:rsid w:val="3C3E2F5F"/>
    <w:rsid w:val="3C6B7896"/>
    <w:rsid w:val="3CAF79B9"/>
    <w:rsid w:val="3E0C4C14"/>
    <w:rsid w:val="402D5689"/>
    <w:rsid w:val="40F47DB5"/>
    <w:rsid w:val="411B386E"/>
    <w:rsid w:val="417F52D9"/>
    <w:rsid w:val="418B6F45"/>
    <w:rsid w:val="41CF3294"/>
    <w:rsid w:val="41E40104"/>
    <w:rsid w:val="422C1AAB"/>
    <w:rsid w:val="424B7D39"/>
    <w:rsid w:val="42E12404"/>
    <w:rsid w:val="42E163F2"/>
    <w:rsid w:val="432F5D64"/>
    <w:rsid w:val="44051EF5"/>
    <w:rsid w:val="456F4189"/>
    <w:rsid w:val="468477C0"/>
    <w:rsid w:val="486A0C38"/>
    <w:rsid w:val="48E11952"/>
    <w:rsid w:val="49B85B8B"/>
    <w:rsid w:val="4AD750E9"/>
    <w:rsid w:val="4B673458"/>
    <w:rsid w:val="4B74157C"/>
    <w:rsid w:val="4BAC677A"/>
    <w:rsid w:val="4BFE10D1"/>
    <w:rsid w:val="4CA92044"/>
    <w:rsid w:val="4CC73D8D"/>
    <w:rsid w:val="4D185106"/>
    <w:rsid w:val="4F7A2D47"/>
    <w:rsid w:val="50E578C2"/>
    <w:rsid w:val="5201260D"/>
    <w:rsid w:val="52326C6A"/>
    <w:rsid w:val="52592449"/>
    <w:rsid w:val="5260529F"/>
    <w:rsid w:val="53F441A5"/>
    <w:rsid w:val="54183C3E"/>
    <w:rsid w:val="556F6BBC"/>
    <w:rsid w:val="571B122B"/>
    <w:rsid w:val="58733807"/>
    <w:rsid w:val="5896503C"/>
    <w:rsid w:val="59AD2EBB"/>
    <w:rsid w:val="5A625C12"/>
    <w:rsid w:val="5A8120BB"/>
    <w:rsid w:val="5A9F0C15"/>
    <w:rsid w:val="5ABE6DE8"/>
    <w:rsid w:val="5B323837"/>
    <w:rsid w:val="5B6B6D49"/>
    <w:rsid w:val="5B7B51DE"/>
    <w:rsid w:val="5BC3354F"/>
    <w:rsid w:val="5C4D05EC"/>
    <w:rsid w:val="5CD52621"/>
    <w:rsid w:val="5CF1327E"/>
    <w:rsid w:val="5DC2273B"/>
    <w:rsid w:val="5EA42EE9"/>
    <w:rsid w:val="5EBB7FE7"/>
    <w:rsid w:val="5F5E109E"/>
    <w:rsid w:val="615667F8"/>
    <w:rsid w:val="61C64CD9"/>
    <w:rsid w:val="61FE4BF9"/>
    <w:rsid w:val="62C51434"/>
    <w:rsid w:val="64864DA3"/>
    <w:rsid w:val="64A216CA"/>
    <w:rsid w:val="654F4FE5"/>
    <w:rsid w:val="65997DFD"/>
    <w:rsid w:val="66A870A3"/>
    <w:rsid w:val="66D734E4"/>
    <w:rsid w:val="66F03B9D"/>
    <w:rsid w:val="67254250"/>
    <w:rsid w:val="67696832"/>
    <w:rsid w:val="683430D1"/>
    <w:rsid w:val="68D0643D"/>
    <w:rsid w:val="694F7CAA"/>
    <w:rsid w:val="6A6B466F"/>
    <w:rsid w:val="6AC54093"/>
    <w:rsid w:val="6AD40467"/>
    <w:rsid w:val="6C871917"/>
    <w:rsid w:val="6CD96090"/>
    <w:rsid w:val="6E05486B"/>
    <w:rsid w:val="6E50697C"/>
    <w:rsid w:val="6EB20ABF"/>
    <w:rsid w:val="6F8072D1"/>
    <w:rsid w:val="6FA3193D"/>
    <w:rsid w:val="6FDD5585"/>
    <w:rsid w:val="6FF2313D"/>
    <w:rsid w:val="70B1539E"/>
    <w:rsid w:val="70B36D70"/>
    <w:rsid w:val="70B977DF"/>
    <w:rsid w:val="712C5ABF"/>
    <w:rsid w:val="725B65DD"/>
    <w:rsid w:val="73E57241"/>
    <w:rsid w:val="74061450"/>
    <w:rsid w:val="74CD0483"/>
    <w:rsid w:val="754937FF"/>
    <w:rsid w:val="75B673D5"/>
    <w:rsid w:val="761B33ED"/>
    <w:rsid w:val="762D4ECF"/>
    <w:rsid w:val="767C5CE1"/>
    <w:rsid w:val="76C515AB"/>
    <w:rsid w:val="76EE28B0"/>
    <w:rsid w:val="77582792"/>
    <w:rsid w:val="784E6E4F"/>
    <w:rsid w:val="78832A30"/>
    <w:rsid w:val="78A86C19"/>
    <w:rsid w:val="78CC6736"/>
    <w:rsid w:val="78EC57F2"/>
    <w:rsid w:val="79921C19"/>
    <w:rsid w:val="79AB4A88"/>
    <w:rsid w:val="79E173D4"/>
    <w:rsid w:val="7A3C7DD6"/>
    <w:rsid w:val="7A541090"/>
    <w:rsid w:val="7A606B16"/>
    <w:rsid w:val="7BEE3875"/>
    <w:rsid w:val="7CAA7322"/>
    <w:rsid w:val="7D582D04"/>
    <w:rsid w:val="7F485D15"/>
    <w:rsid w:val="7F68258B"/>
    <w:rsid w:val="7FA224A6"/>
    <w:rsid w:val="7FAF7A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480" w:lineRule="exact"/>
      <w:ind w:firstLine="560" w:firstLineChars="200"/>
      <w:jc w:val="both"/>
    </w:pPr>
    <w:rPr>
      <w:rFonts w:ascii="仿宋" w:hAnsi="仿宋" w:eastAsia="仿宋" w:cstheme="minorBidi"/>
      <w:kern w:val="2"/>
      <w:sz w:val="28"/>
      <w:szCs w:val="28"/>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1160</Words>
  <Characters>1167</Characters>
  <Lines>0</Lines>
  <Paragraphs>0</Paragraphs>
  <TotalTime>11</TotalTime>
  <ScaleCrop>false</ScaleCrop>
  <LinksUpToDate>false</LinksUpToDate>
  <CharactersWithSpaces>1167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2023-10-09T00:43:00Z</dcterms:created>
  <dc:creator>Administrator</dc:creator>
  <cp:lastModifiedBy>Linsy</cp:lastModifiedBy>
  <dcterms:modified xsi:type="dcterms:W3CDTF">2024-05-31T06:54:58Z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E9DCF9C34277436BACF58C6197A0321C_12</vt:lpwstr>
  </property>
</Properties>
</file>