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D0C18" w14:textId="77777777" w:rsidR="00553FFF" w:rsidRDefault="005467D3">
      <w:pPr>
        <w:jc w:val="center"/>
        <w:rPr>
          <w:rFonts w:ascii="华文中宋" w:eastAsia="华文中宋" w:hAnsi="华文中宋"/>
          <w:b/>
          <w:bCs/>
          <w:sz w:val="44"/>
          <w:szCs w:val="44"/>
        </w:rPr>
      </w:pPr>
      <w:r>
        <w:rPr>
          <w:rFonts w:ascii="华文中宋" w:eastAsia="华文中宋" w:hAnsi="华文中宋" w:hint="eastAsia"/>
          <w:b/>
          <w:bCs/>
          <w:sz w:val="44"/>
          <w:szCs w:val="44"/>
        </w:rPr>
        <w:t>全球视角 国际交流</w:t>
      </w:r>
    </w:p>
    <w:p w14:paraId="1AC5AB32" w14:textId="77777777" w:rsidR="00553FFF" w:rsidRDefault="005467D3">
      <w:pPr>
        <w:jc w:val="center"/>
        <w:rPr>
          <w:rFonts w:ascii="华文中宋" w:eastAsia="华文中宋" w:hAnsi="华文中宋"/>
          <w:b/>
          <w:bCs/>
          <w:sz w:val="44"/>
          <w:szCs w:val="44"/>
        </w:rPr>
      </w:pPr>
      <w:r>
        <w:rPr>
          <w:rFonts w:ascii="华文中宋" w:eastAsia="华文中宋" w:hAnsi="华文中宋" w:hint="eastAsia"/>
          <w:b/>
          <w:bCs/>
          <w:sz w:val="44"/>
          <w:szCs w:val="44"/>
        </w:rPr>
        <w:t>——第三届群医学及公共卫生大会召开</w:t>
      </w:r>
    </w:p>
    <w:p w14:paraId="2C4552AA" w14:textId="77777777" w:rsidR="00553FFF" w:rsidRDefault="00553FFF">
      <w:pPr>
        <w:rPr>
          <w:sz w:val="28"/>
          <w:szCs w:val="36"/>
        </w:rPr>
      </w:pPr>
    </w:p>
    <w:p w14:paraId="7A8111C1" w14:textId="77777777" w:rsidR="00553FFF" w:rsidRDefault="005467D3">
      <w:pPr>
        <w:spacing w:line="360" w:lineRule="auto"/>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021</w:t>
      </w:r>
      <w:r>
        <w:rPr>
          <w:rFonts w:ascii="仿宋" w:eastAsia="仿宋" w:hAnsi="仿宋" w:hint="eastAsia"/>
          <w:sz w:val="32"/>
          <w:szCs w:val="32"/>
        </w:rPr>
        <w:t>年8月31日，由北京协和医学院群医学及公共卫生学院主办的第三届群医学及公共卫生大会在京召开。大会聚焦群医学及公共卫生学科建设和实践，立足国际视角，探讨发展方向。</w:t>
      </w:r>
    </w:p>
    <w:p w14:paraId="44931CB0" w14:textId="392F5E8E" w:rsidR="00553FFF" w:rsidRDefault="005467D3">
      <w:pPr>
        <w:spacing w:line="360" w:lineRule="auto"/>
        <w:ind w:firstLineChars="200" w:firstLine="640"/>
        <w:rPr>
          <w:rFonts w:ascii="仿宋" w:eastAsia="仿宋" w:hAnsi="仿宋"/>
          <w:sz w:val="32"/>
          <w:szCs w:val="32"/>
        </w:rPr>
      </w:pPr>
      <w:r>
        <w:rPr>
          <w:rFonts w:ascii="仿宋" w:eastAsia="仿宋" w:hAnsi="仿宋" w:hint="eastAsia"/>
          <w:sz w:val="32"/>
          <w:szCs w:val="32"/>
        </w:rPr>
        <w:t>开幕式由王健伟副院校长主持，中国医学科学院北京协和医学院院校长、群医学及公共卫生学院院长王辰院士和牛津大学Muir Gray爵士分别致辞。王辰院士指出，在新型冠状病毒仍然肆虐全球的今天，通过互联网线上线</w:t>
      </w:r>
      <w:proofErr w:type="gramStart"/>
      <w:r>
        <w:rPr>
          <w:rFonts w:ascii="仿宋" w:eastAsia="仿宋" w:hAnsi="仿宋" w:hint="eastAsia"/>
          <w:sz w:val="32"/>
          <w:szCs w:val="32"/>
        </w:rPr>
        <w:t>下形式</w:t>
      </w:r>
      <w:proofErr w:type="gramEnd"/>
      <w:r>
        <w:rPr>
          <w:rFonts w:ascii="仿宋" w:eastAsia="仿宋" w:hAnsi="仿宋" w:hint="eastAsia"/>
          <w:sz w:val="32"/>
          <w:szCs w:val="32"/>
        </w:rPr>
        <w:t>举办国内外专家共同参与的群医学及公共卫生大会具有很重要的现实意义。群医学是一门新兴学科，</w:t>
      </w:r>
      <w:r w:rsidR="000D7995">
        <w:rPr>
          <w:rFonts w:ascii="仿宋" w:eastAsia="仿宋" w:hAnsi="仿宋" w:hint="eastAsia"/>
          <w:sz w:val="32"/>
          <w:szCs w:val="32"/>
        </w:rPr>
        <w:t>从</w:t>
      </w:r>
      <w:r>
        <w:rPr>
          <w:rFonts w:ascii="仿宋" w:eastAsia="仿宋" w:hAnsi="仿宋" w:hint="eastAsia"/>
          <w:sz w:val="32"/>
          <w:szCs w:val="32"/>
        </w:rPr>
        <w:t>2018年</w:t>
      </w:r>
      <w:r w:rsidR="000D7995">
        <w:rPr>
          <w:rFonts w:ascii="仿宋" w:eastAsia="仿宋" w:hAnsi="仿宋" w:hint="eastAsia"/>
          <w:sz w:val="32"/>
          <w:szCs w:val="32"/>
        </w:rPr>
        <w:t>起，在</w:t>
      </w:r>
      <w:r>
        <w:rPr>
          <w:rFonts w:ascii="仿宋" w:eastAsia="仿宋" w:hAnsi="仿宋" w:hint="eastAsia"/>
          <w:sz w:val="32"/>
          <w:szCs w:val="32"/>
        </w:rPr>
        <w:t>中国</w:t>
      </w:r>
      <w:r w:rsidR="000D7995">
        <w:rPr>
          <w:rFonts w:ascii="仿宋" w:eastAsia="仿宋" w:hAnsi="仿宋" w:hint="eastAsia"/>
          <w:sz w:val="32"/>
          <w:szCs w:val="32"/>
        </w:rPr>
        <w:t>受到越来越多的关注</w:t>
      </w:r>
      <w:r w:rsidR="004D1B2F">
        <w:rPr>
          <w:rFonts w:ascii="仿宋" w:eastAsia="仿宋" w:hAnsi="仿宋" w:hint="eastAsia"/>
          <w:sz w:val="32"/>
          <w:szCs w:val="32"/>
        </w:rPr>
        <w:t>。</w:t>
      </w:r>
      <w:r>
        <w:rPr>
          <w:rFonts w:ascii="仿宋" w:eastAsia="仿宋" w:hAnsi="仿宋" w:hint="eastAsia"/>
          <w:sz w:val="32"/>
          <w:szCs w:val="32"/>
        </w:rPr>
        <w:t>群医学</w:t>
      </w:r>
      <w:r w:rsidR="004A7553" w:rsidRPr="004A7553">
        <w:rPr>
          <w:rFonts w:ascii="仿宋" w:eastAsia="仿宋" w:hAnsi="仿宋" w:hint="eastAsia"/>
          <w:sz w:val="32"/>
          <w:szCs w:val="32"/>
        </w:rPr>
        <w:t>是运用、融合当代医学及相关学科的学术和技术，动员现实可及的资源，从预防、诊断、控制、治疗、康复五个方面，统筹个体卫生行为与群体卫生行动，作为公共卫生的医学基础，实现人群整体与长远健康效益最大化的一门新兴医学学科</w:t>
      </w:r>
      <w:r w:rsidR="004D1B2F">
        <w:rPr>
          <w:rFonts w:ascii="仿宋" w:eastAsia="仿宋" w:hAnsi="仿宋" w:hint="eastAsia"/>
          <w:sz w:val="32"/>
          <w:szCs w:val="32"/>
        </w:rPr>
        <w:t>。</w:t>
      </w:r>
      <w:r>
        <w:rPr>
          <w:rFonts w:ascii="仿宋" w:eastAsia="仿宋" w:hAnsi="仿宋" w:hint="eastAsia"/>
          <w:sz w:val="32"/>
          <w:szCs w:val="32"/>
        </w:rPr>
        <w:t>群医学的推广有利于</w:t>
      </w:r>
      <w:r w:rsidR="00D61EB5" w:rsidRPr="00D61EB5">
        <w:rPr>
          <w:rFonts w:ascii="仿宋" w:eastAsia="仿宋" w:hAnsi="仿宋" w:hint="eastAsia"/>
          <w:sz w:val="32"/>
          <w:szCs w:val="32"/>
        </w:rPr>
        <w:t>促进医务人员观念和行为转变，从</w:t>
      </w:r>
      <w:proofErr w:type="gramStart"/>
      <w:r w:rsidR="00D61EB5" w:rsidRPr="00D61EB5">
        <w:rPr>
          <w:rFonts w:ascii="仿宋" w:eastAsia="仿宋" w:hAnsi="仿宋" w:hint="eastAsia"/>
          <w:sz w:val="32"/>
          <w:szCs w:val="32"/>
        </w:rPr>
        <w:t>仅关注</w:t>
      </w:r>
      <w:proofErr w:type="gramEnd"/>
      <w:r w:rsidR="00D61EB5" w:rsidRPr="00D61EB5">
        <w:rPr>
          <w:rFonts w:ascii="仿宋" w:eastAsia="仿宋" w:hAnsi="仿宋" w:hint="eastAsia"/>
          <w:sz w:val="32"/>
          <w:szCs w:val="32"/>
        </w:rPr>
        <w:t>个体患者到群体健康</w:t>
      </w:r>
      <w:r w:rsidR="00D61EB5">
        <w:rPr>
          <w:rFonts w:ascii="仿宋" w:eastAsia="仿宋" w:hAnsi="仿宋" w:hint="eastAsia"/>
          <w:sz w:val="32"/>
          <w:szCs w:val="32"/>
        </w:rPr>
        <w:t>，从而</w:t>
      </w:r>
      <w:r w:rsidR="00D61EB5" w:rsidRPr="00D61EB5">
        <w:rPr>
          <w:rFonts w:ascii="仿宋" w:eastAsia="仿宋" w:hAnsi="仿宋" w:hint="eastAsia"/>
          <w:sz w:val="32"/>
          <w:szCs w:val="32"/>
        </w:rPr>
        <w:t>减少群体中未满足的医疗卫生需求</w:t>
      </w:r>
      <w:r w:rsidR="00D61EB5">
        <w:rPr>
          <w:rFonts w:ascii="仿宋" w:eastAsia="仿宋" w:hAnsi="仿宋" w:hint="eastAsia"/>
          <w:sz w:val="32"/>
          <w:szCs w:val="32"/>
        </w:rPr>
        <w:t>、</w:t>
      </w:r>
      <w:r w:rsidR="0066515C" w:rsidRPr="0066515C">
        <w:rPr>
          <w:rFonts w:ascii="仿宋" w:eastAsia="仿宋" w:hAnsi="仿宋" w:hint="eastAsia"/>
          <w:sz w:val="32"/>
          <w:szCs w:val="32"/>
        </w:rPr>
        <w:t>促进“以治病为中心”到“以健康为中心”的转变</w:t>
      </w:r>
      <w:r w:rsidR="004D1B2F">
        <w:rPr>
          <w:rFonts w:ascii="仿宋" w:eastAsia="仿宋" w:hAnsi="仿宋" w:hint="eastAsia"/>
          <w:sz w:val="32"/>
          <w:szCs w:val="32"/>
        </w:rPr>
        <w:t>；</w:t>
      </w:r>
      <w:r w:rsidR="005B5E5E">
        <w:rPr>
          <w:rFonts w:ascii="仿宋" w:eastAsia="仿宋" w:hAnsi="仿宋" w:hint="eastAsia"/>
          <w:sz w:val="32"/>
          <w:szCs w:val="32"/>
        </w:rPr>
        <w:t>有利于</w:t>
      </w:r>
      <w:r w:rsidR="00ED54AE" w:rsidRPr="00ED54AE">
        <w:rPr>
          <w:rFonts w:ascii="仿宋" w:eastAsia="仿宋" w:hAnsi="仿宋" w:hint="eastAsia"/>
          <w:sz w:val="32"/>
          <w:szCs w:val="32"/>
        </w:rPr>
        <w:t>促进防</w:t>
      </w:r>
      <w:proofErr w:type="gramStart"/>
      <w:r w:rsidR="00ED54AE" w:rsidRPr="00ED54AE">
        <w:rPr>
          <w:rFonts w:ascii="仿宋" w:eastAsia="仿宋" w:hAnsi="仿宋" w:hint="eastAsia"/>
          <w:sz w:val="32"/>
          <w:szCs w:val="32"/>
        </w:rPr>
        <w:t>诊控治康</w:t>
      </w:r>
      <w:proofErr w:type="gramEnd"/>
      <w:r w:rsidR="00ED54AE" w:rsidRPr="00ED54AE">
        <w:rPr>
          <w:rFonts w:ascii="仿宋" w:eastAsia="仿宋" w:hAnsi="仿宋" w:hint="eastAsia"/>
          <w:sz w:val="32"/>
          <w:szCs w:val="32"/>
        </w:rPr>
        <w:t>五</w:t>
      </w:r>
      <w:r w:rsidR="00ED54AE" w:rsidRPr="00ED54AE">
        <w:rPr>
          <w:rFonts w:ascii="仿宋" w:eastAsia="仿宋" w:hAnsi="仿宋" w:hint="eastAsia"/>
          <w:sz w:val="32"/>
          <w:szCs w:val="32"/>
        </w:rPr>
        <w:lastRenderedPageBreak/>
        <w:t>位一体，实现全方位连续性健康照护</w:t>
      </w:r>
      <w:r w:rsidR="0028486C">
        <w:rPr>
          <w:rFonts w:ascii="仿宋" w:eastAsia="仿宋" w:hAnsi="仿宋" w:hint="eastAsia"/>
          <w:sz w:val="32"/>
          <w:szCs w:val="32"/>
        </w:rPr>
        <w:t>；</w:t>
      </w:r>
      <w:r w:rsidR="004F0396">
        <w:rPr>
          <w:rFonts w:ascii="仿宋" w:eastAsia="仿宋" w:hAnsi="仿宋" w:hint="eastAsia"/>
          <w:sz w:val="32"/>
          <w:szCs w:val="32"/>
        </w:rPr>
        <w:t>有利于</w:t>
      </w:r>
      <w:r w:rsidR="00457F71" w:rsidRPr="00457F71">
        <w:rPr>
          <w:rFonts w:ascii="仿宋" w:eastAsia="仿宋" w:hAnsi="仿宋" w:hint="eastAsia"/>
          <w:sz w:val="32"/>
          <w:szCs w:val="32"/>
        </w:rPr>
        <w:t>促进卫生资源的合理分配</w:t>
      </w:r>
      <w:r w:rsidR="00457F71">
        <w:rPr>
          <w:rFonts w:ascii="仿宋" w:eastAsia="仿宋" w:hAnsi="仿宋" w:hint="eastAsia"/>
          <w:sz w:val="32"/>
          <w:szCs w:val="32"/>
        </w:rPr>
        <w:t>，</w:t>
      </w:r>
      <w:r w:rsidR="00457F71" w:rsidRPr="00457F71">
        <w:rPr>
          <w:rFonts w:ascii="仿宋" w:eastAsia="仿宋" w:hAnsi="仿宋" w:hint="eastAsia"/>
          <w:sz w:val="32"/>
          <w:szCs w:val="32"/>
        </w:rPr>
        <w:t>实现人群整体与长远健康效益最大化</w:t>
      </w:r>
      <w:r w:rsidR="007B1467">
        <w:rPr>
          <w:rFonts w:ascii="仿宋" w:eastAsia="仿宋" w:hAnsi="仿宋" w:hint="eastAsia"/>
          <w:sz w:val="32"/>
          <w:szCs w:val="32"/>
        </w:rPr>
        <w:t>，</w:t>
      </w:r>
      <w:r w:rsidR="00C65355">
        <w:rPr>
          <w:rFonts w:ascii="仿宋" w:eastAsia="仿宋" w:hAnsi="仿宋" w:hint="eastAsia"/>
          <w:sz w:val="32"/>
          <w:szCs w:val="32"/>
        </w:rPr>
        <w:t>并</w:t>
      </w:r>
      <w:r w:rsidR="00457F71" w:rsidRPr="00457F71">
        <w:rPr>
          <w:rFonts w:ascii="仿宋" w:eastAsia="仿宋" w:hAnsi="仿宋" w:hint="eastAsia"/>
          <w:sz w:val="32"/>
          <w:szCs w:val="32"/>
        </w:rPr>
        <w:t>促进医学界与社会在健康领域的协同与融合</w:t>
      </w:r>
      <w:r w:rsidR="00457F71">
        <w:rPr>
          <w:rFonts w:ascii="仿宋" w:eastAsia="仿宋" w:hAnsi="仿宋" w:hint="eastAsia"/>
          <w:sz w:val="32"/>
          <w:szCs w:val="32"/>
        </w:rPr>
        <w:t>。</w:t>
      </w:r>
      <w:r>
        <w:rPr>
          <w:rFonts w:ascii="仿宋" w:eastAsia="仿宋" w:hAnsi="仿宋" w:hint="eastAsia"/>
          <w:sz w:val="32"/>
          <w:szCs w:val="32"/>
        </w:rPr>
        <w:t>Muir Gray爵士表示，他高度认同王辰院士对群医学概念的解读和对群医学在中国发展的贡献，并强调了国际交流在群医学发展中的重要性。</w:t>
      </w:r>
    </w:p>
    <w:p w14:paraId="5AC06447" w14:textId="77777777" w:rsidR="00553FFF" w:rsidRDefault="005467D3">
      <w:pPr>
        <w:spacing w:line="360" w:lineRule="auto"/>
        <w:ind w:firstLineChars="200" w:firstLine="640"/>
        <w:rPr>
          <w:rFonts w:ascii="仿宋" w:eastAsia="仿宋" w:hAnsi="仿宋"/>
          <w:sz w:val="32"/>
          <w:szCs w:val="32"/>
        </w:rPr>
      </w:pPr>
      <w:r>
        <w:rPr>
          <w:rFonts w:ascii="仿宋" w:eastAsia="仿宋" w:hAnsi="仿宋" w:hint="eastAsia"/>
          <w:sz w:val="32"/>
          <w:szCs w:val="32"/>
        </w:rPr>
        <w:t>本次大会由群医学的概念与理论、群医学的目标、群医学教育与人才队伍建设、群医学科研与</w:t>
      </w:r>
      <w:proofErr w:type="gramStart"/>
      <w:r>
        <w:rPr>
          <w:rFonts w:ascii="仿宋" w:eastAsia="仿宋" w:hAnsi="仿宋" w:hint="eastAsia"/>
          <w:sz w:val="32"/>
          <w:szCs w:val="32"/>
        </w:rPr>
        <w:t>实践四</w:t>
      </w:r>
      <w:proofErr w:type="gramEnd"/>
      <w:r>
        <w:rPr>
          <w:rFonts w:ascii="仿宋" w:eastAsia="仿宋" w:hAnsi="仿宋" w:hint="eastAsia"/>
          <w:sz w:val="32"/>
          <w:szCs w:val="32"/>
        </w:rPr>
        <w:t>部分专题构成，1</w:t>
      </w:r>
      <w:r>
        <w:rPr>
          <w:rFonts w:ascii="仿宋" w:eastAsia="仿宋" w:hAnsi="仿宋"/>
          <w:sz w:val="32"/>
          <w:szCs w:val="32"/>
        </w:rPr>
        <w:t>4</w:t>
      </w:r>
      <w:r>
        <w:rPr>
          <w:rFonts w:ascii="仿宋" w:eastAsia="仿宋" w:hAnsi="仿宋" w:hint="eastAsia"/>
          <w:sz w:val="32"/>
          <w:szCs w:val="32"/>
        </w:rPr>
        <w:t>位国内外知名专家做了精彩的学术报告。</w:t>
      </w:r>
    </w:p>
    <w:p w14:paraId="21D3D78E" w14:textId="20EA8C7F" w:rsidR="00553FFF" w:rsidRDefault="00B17771">
      <w:pPr>
        <w:spacing w:line="360" w:lineRule="auto"/>
        <w:ind w:firstLineChars="200" w:firstLine="640"/>
        <w:rPr>
          <w:rFonts w:ascii="仿宋" w:eastAsia="仿宋" w:hAnsi="仿宋"/>
          <w:sz w:val="32"/>
          <w:szCs w:val="32"/>
        </w:rPr>
      </w:pPr>
      <w:r>
        <w:rPr>
          <w:rFonts w:ascii="仿宋" w:eastAsia="仿宋" w:hAnsi="仿宋" w:hint="eastAsia"/>
          <w:sz w:val="32"/>
          <w:szCs w:val="32"/>
        </w:rPr>
        <w:t>在</w:t>
      </w:r>
      <w:r w:rsidR="005467D3">
        <w:rPr>
          <w:rFonts w:ascii="仿宋" w:eastAsia="仿宋" w:hAnsi="仿宋" w:hint="eastAsia"/>
          <w:sz w:val="32"/>
          <w:szCs w:val="32"/>
        </w:rPr>
        <w:t>专题一部分，王辰院士、英国牛津大学Muir Gray爵士、德国海德堡大学</w:t>
      </w:r>
      <w:r w:rsidR="005467D3">
        <w:rPr>
          <w:rStyle w:val="a9"/>
          <w:rFonts w:ascii="仿宋" w:eastAsia="仿宋" w:hAnsi="仿宋" w:cs="Calibri"/>
          <w:color w:val="333333"/>
          <w:sz w:val="32"/>
          <w:szCs w:val="32"/>
          <w:u w:val="none"/>
          <w:shd w:val="clear" w:color="auto" w:fill="FFFFFF"/>
        </w:rPr>
        <w:t xml:space="preserve">Till </w:t>
      </w:r>
      <w:proofErr w:type="spellStart"/>
      <w:r w:rsidR="005467D3">
        <w:rPr>
          <w:rStyle w:val="a9"/>
          <w:rFonts w:ascii="仿宋" w:eastAsia="仿宋" w:hAnsi="仿宋" w:cs="Calibri"/>
          <w:color w:val="333333"/>
          <w:sz w:val="32"/>
          <w:szCs w:val="32"/>
          <w:u w:val="none"/>
          <w:shd w:val="clear" w:color="auto" w:fill="FFFFFF"/>
        </w:rPr>
        <w:t>B</w:t>
      </w:r>
      <w:r w:rsidR="005467D3">
        <w:rPr>
          <w:rStyle w:val="a9"/>
          <w:rFonts w:eastAsia="仿宋" w:cs="Calibri"/>
          <w:color w:val="333333"/>
          <w:sz w:val="32"/>
          <w:szCs w:val="32"/>
          <w:u w:val="none"/>
          <w:shd w:val="clear" w:color="auto" w:fill="FFFFFF"/>
        </w:rPr>
        <w:t>ä</w:t>
      </w:r>
      <w:r w:rsidR="005467D3">
        <w:rPr>
          <w:rStyle w:val="a9"/>
          <w:rFonts w:ascii="仿宋" w:eastAsia="仿宋" w:hAnsi="仿宋" w:cs="Calibri"/>
          <w:color w:val="333333"/>
          <w:sz w:val="32"/>
          <w:szCs w:val="32"/>
          <w:u w:val="none"/>
          <w:shd w:val="clear" w:color="auto" w:fill="FFFFFF"/>
        </w:rPr>
        <w:t>rnighausen</w:t>
      </w:r>
      <w:proofErr w:type="spellEnd"/>
      <w:r w:rsidR="005467D3">
        <w:rPr>
          <w:rStyle w:val="a9"/>
          <w:rFonts w:ascii="仿宋" w:eastAsia="仿宋" w:hAnsi="仿宋" w:cs="Calibri" w:hint="eastAsia"/>
          <w:color w:val="333333"/>
          <w:sz w:val="32"/>
          <w:szCs w:val="32"/>
          <w:u w:val="none"/>
          <w:shd w:val="clear" w:color="auto" w:fill="FFFFFF"/>
        </w:rPr>
        <w:t>教授以及牛津大学</w:t>
      </w:r>
      <w:r w:rsidR="005467D3">
        <w:rPr>
          <w:rFonts w:ascii="仿宋" w:eastAsia="仿宋" w:hAnsi="仿宋" w:hint="eastAsia"/>
          <w:sz w:val="32"/>
          <w:szCs w:val="32"/>
        </w:rPr>
        <w:t>Richard Peto爵士，分别从群医学概念发展演变过程和意义、群医学的研究方法以及群医学的实践研究案例进行了专题阐述。</w:t>
      </w:r>
    </w:p>
    <w:p w14:paraId="57011B4E" w14:textId="4A66E87E" w:rsidR="00553FFF" w:rsidRDefault="00CA5919">
      <w:pPr>
        <w:spacing w:line="360" w:lineRule="auto"/>
        <w:ind w:firstLineChars="200" w:firstLine="640"/>
        <w:rPr>
          <w:rStyle w:val="a9"/>
          <w:rFonts w:ascii="仿宋" w:eastAsia="仿宋" w:hAnsi="仿宋" w:cs="Calibri"/>
          <w:color w:val="333333"/>
          <w:sz w:val="32"/>
          <w:szCs w:val="32"/>
          <w:u w:val="none"/>
          <w:shd w:val="clear" w:color="auto" w:fill="FFFFFF"/>
        </w:rPr>
      </w:pPr>
      <w:r>
        <w:rPr>
          <w:rStyle w:val="a9"/>
          <w:rFonts w:ascii="仿宋" w:eastAsia="仿宋" w:hAnsi="仿宋" w:cs="Calibri" w:hint="eastAsia"/>
          <w:color w:val="333333"/>
          <w:sz w:val="32"/>
          <w:szCs w:val="32"/>
          <w:u w:val="none"/>
          <w:shd w:val="clear" w:color="auto" w:fill="FFFFFF"/>
        </w:rPr>
        <w:t>在</w:t>
      </w:r>
      <w:r w:rsidR="005467D3">
        <w:rPr>
          <w:rStyle w:val="a9"/>
          <w:rFonts w:ascii="仿宋" w:eastAsia="仿宋" w:hAnsi="仿宋" w:cs="Calibri" w:hint="eastAsia"/>
          <w:color w:val="333333"/>
          <w:sz w:val="32"/>
          <w:szCs w:val="32"/>
          <w:u w:val="none"/>
          <w:shd w:val="clear" w:color="auto" w:fill="FFFFFF"/>
        </w:rPr>
        <w:t>专题二</w:t>
      </w:r>
      <w:r w:rsidR="00350633">
        <w:rPr>
          <w:rStyle w:val="a9"/>
          <w:rFonts w:ascii="仿宋" w:eastAsia="仿宋" w:hAnsi="仿宋" w:cs="Calibri" w:hint="eastAsia"/>
          <w:color w:val="333333"/>
          <w:sz w:val="32"/>
          <w:szCs w:val="32"/>
          <w:u w:val="none"/>
          <w:shd w:val="clear" w:color="auto" w:fill="FFFFFF"/>
        </w:rPr>
        <w:t>部分</w:t>
      </w:r>
      <w:r w:rsidR="005467D3">
        <w:rPr>
          <w:rStyle w:val="a9"/>
          <w:rFonts w:ascii="仿宋" w:eastAsia="仿宋" w:hAnsi="仿宋" w:cs="Calibri" w:hint="eastAsia"/>
          <w:color w:val="333333"/>
          <w:sz w:val="32"/>
          <w:szCs w:val="32"/>
          <w:u w:val="none"/>
          <w:shd w:val="clear" w:color="auto" w:fill="FFFFFF"/>
        </w:rPr>
        <w:t>，世界卫生组织全球卫生系统政策秘书长</w:t>
      </w:r>
      <w:r w:rsidR="005467D3">
        <w:rPr>
          <w:rFonts w:ascii="仿宋" w:eastAsia="仿宋" w:hAnsi="仿宋" w:cs="Calibri"/>
          <w:bCs/>
          <w:sz w:val="32"/>
          <w:szCs w:val="32"/>
        </w:rPr>
        <w:t>Abdul</w:t>
      </w:r>
      <w:r w:rsidR="005467D3">
        <w:rPr>
          <w:rFonts w:ascii="仿宋" w:eastAsia="仿宋" w:hAnsi="仿宋" w:cs="Calibri" w:hint="eastAsia"/>
          <w:bCs/>
          <w:sz w:val="32"/>
          <w:szCs w:val="32"/>
        </w:rPr>
        <w:t xml:space="preserve"> </w:t>
      </w:r>
      <w:r w:rsidR="005467D3">
        <w:rPr>
          <w:rFonts w:ascii="仿宋" w:eastAsia="仿宋" w:hAnsi="仿宋" w:cs="Calibri"/>
          <w:bCs/>
          <w:sz w:val="32"/>
          <w:szCs w:val="32"/>
        </w:rPr>
        <w:t>GHAFFAR</w:t>
      </w:r>
      <w:r w:rsidR="005467D3">
        <w:rPr>
          <w:rFonts w:ascii="仿宋" w:eastAsia="仿宋" w:hAnsi="仿宋" w:cs="Calibri" w:hint="eastAsia"/>
          <w:bCs/>
          <w:sz w:val="32"/>
          <w:szCs w:val="32"/>
        </w:rPr>
        <w:t>、</w:t>
      </w:r>
      <w:r w:rsidR="005467D3">
        <w:rPr>
          <w:rStyle w:val="a9"/>
          <w:rFonts w:ascii="仿宋" w:eastAsia="仿宋" w:hAnsi="仿宋" w:cs="Calibri" w:hint="eastAsia"/>
          <w:color w:val="333333"/>
          <w:sz w:val="32"/>
          <w:szCs w:val="32"/>
          <w:u w:val="none"/>
          <w:shd w:val="clear" w:color="auto" w:fill="FFFFFF"/>
        </w:rPr>
        <w:t>协和医学院群公学院邵瑞太教授、协和医学院客座教授陈思邈，重点围绕群医学</w:t>
      </w:r>
      <w:r w:rsidR="00E518A4">
        <w:rPr>
          <w:rStyle w:val="a9"/>
          <w:rFonts w:ascii="仿宋" w:eastAsia="仿宋" w:hAnsi="仿宋" w:cs="Calibri" w:hint="eastAsia"/>
          <w:color w:val="333333"/>
          <w:sz w:val="32"/>
          <w:szCs w:val="32"/>
          <w:u w:val="none"/>
          <w:shd w:val="clear" w:color="auto" w:fill="FFFFFF"/>
        </w:rPr>
        <w:t>如何</w:t>
      </w:r>
      <w:r w:rsidR="00C022C4">
        <w:rPr>
          <w:rStyle w:val="a9"/>
          <w:rFonts w:ascii="仿宋" w:eastAsia="仿宋" w:hAnsi="仿宋" w:cs="Calibri" w:hint="eastAsia"/>
          <w:color w:val="333333"/>
          <w:sz w:val="32"/>
          <w:szCs w:val="32"/>
          <w:u w:val="none"/>
          <w:shd w:val="clear" w:color="auto" w:fill="FFFFFF"/>
        </w:rPr>
        <w:t>促进</w:t>
      </w:r>
      <w:r w:rsidR="005467D3">
        <w:rPr>
          <w:rStyle w:val="a9"/>
          <w:rFonts w:ascii="仿宋" w:eastAsia="仿宋" w:hAnsi="仿宋" w:cs="Calibri" w:hint="eastAsia"/>
          <w:color w:val="333333"/>
          <w:sz w:val="32"/>
          <w:szCs w:val="32"/>
          <w:u w:val="none"/>
          <w:shd w:val="clear" w:color="auto" w:fill="FFFFFF"/>
        </w:rPr>
        <w:t>全球健康进行了主题发言。</w:t>
      </w:r>
    </w:p>
    <w:p w14:paraId="60816C6E" w14:textId="57D908CC" w:rsidR="00553FFF" w:rsidRDefault="00CC0CCA">
      <w:pPr>
        <w:spacing w:line="360" w:lineRule="auto"/>
        <w:ind w:firstLineChars="200" w:firstLine="640"/>
        <w:rPr>
          <w:rStyle w:val="a9"/>
          <w:rFonts w:ascii="仿宋" w:eastAsia="仿宋" w:hAnsi="仿宋" w:cs="Calibri"/>
          <w:color w:val="333333"/>
          <w:sz w:val="32"/>
          <w:szCs w:val="32"/>
          <w:u w:val="none"/>
          <w:shd w:val="clear" w:color="auto" w:fill="FFFFFF"/>
        </w:rPr>
      </w:pPr>
      <w:r>
        <w:rPr>
          <w:rStyle w:val="a9"/>
          <w:rFonts w:ascii="仿宋" w:eastAsia="仿宋" w:hAnsi="仿宋" w:cs="Calibri" w:hint="eastAsia"/>
          <w:color w:val="333333"/>
          <w:sz w:val="32"/>
          <w:szCs w:val="32"/>
          <w:u w:val="none"/>
          <w:shd w:val="clear" w:color="auto" w:fill="FFFFFF"/>
        </w:rPr>
        <w:t>在</w:t>
      </w:r>
      <w:r w:rsidR="005467D3">
        <w:rPr>
          <w:rStyle w:val="a9"/>
          <w:rFonts w:ascii="仿宋" w:eastAsia="仿宋" w:hAnsi="仿宋" w:cs="Calibri" w:hint="eastAsia"/>
          <w:color w:val="333333"/>
          <w:sz w:val="32"/>
          <w:szCs w:val="32"/>
          <w:u w:val="none"/>
          <w:shd w:val="clear" w:color="auto" w:fill="FFFFFF"/>
        </w:rPr>
        <w:t>专题三部分，约翰斯·霍普金斯大学公共卫生学院Elizabeth Stuart副院长、哈佛大学公共卫生学院</w:t>
      </w:r>
      <w:proofErr w:type="spellStart"/>
      <w:r w:rsidR="005467D3">
        <w:rPr>
          <w:rFonts w:ascii="仿宋" w:eastAsia="仿宋" w:hAnsi="仿宋" w:cs="Calibri"/>
          <w:color w:val="000000"/>
          <w:sz w:val="32"/>
          <w:szCs w:val="32"/>
        </w:rPr>
        <w:t>Wafaie</w:t>
      </w:r>
      <w:proofErr w:type="spellEnd"/>
      <w:r w:rsidR="005467D3">
        <w:rPr>
          <w:rFonts w:ascii="仿宋" w:eastAsia="仿宋" w:hAnsi="仿宋" w:cs="Calibri"/>
          <w:color w:val="000000"/>
          <w:sz w:val="32"/>
          <w:szCs w:val="32"/>
        </w:rPr>
        <w:t xml:space="preserve"> Fawzi</w:t>
      </w:r>
      <w:r w:rsidR="005467D3">
        <w:rPr>
          <w:rStyle w:val="a9"/>
          <w:rFonts w:ascii="仿宋" w:eastAsia="仿宋" w:hAnsi="仿宋" w:cs="Calibri" w:hint="eastAsia"/>
          <w:color w:val="333333"/>
          <w:sz w:val="32"/>
          <w:szCs w:val="32"/>
          <w:u w:val="none"/>
          <w:shd w:val="clear" w:color="auto" w:fill="FFFFFF"/>
        </w:rPr>
        <w:t>教授、北京协和医学院群公学院乔友林教授，分别介绍了霍普金斯大学的教育实践、促进全球健康合作以及NIH/FIC-协和-富布赖特公共卫生领导</w:t>
      </w:r>
      <w:proofErr w:type="gramStart"/>
      <w:r w:rsidR="005467D3">
        <w:rPr>
          <w:rStyle w:val="a9"/>
          <w:rFonts w:ascii="仿宋" w:eastAsia="仿宋" w:hAnsi="仿宋" w:cs="Calibri" w:hint="eastAsia"/>
          <w:color w:val="333333"/>
          <w:sz w:val="32"/>
          <w:szCs w:val="32"/>
          <w:u w:val="none"/>
          <w:shd w:val="clear" w:color="auto" w:fill="FFFFFF"/>
        </w:rPr>
        <w:t>力经验</w:t>
      </w:r>
      <w:proofErr w:type="gramEnd"/>
      <w:r w:rsidR="005467D3">
        <w:rPr>
          <w:rStyle w:val="a9"/>
          <w:rFonts w:ascii="仿宋" w:eastAsia="仿宋" w:hAnsi="仿宋" w:cs="Calibri" w:hint="eastAsia"/>
          <w:color w:val="333333"/>
          <w:sz w:val="32"/>
          <w:szCs w:val="32"/>
          <w:u w:val="none"/>
          <w:shd w:val="clear" w:color="auto" w:fill="FFFFFF"/>
        </w:rPr>
        <w:t>分享，针对群医学教育和人才队伍建设模式进行探讨。</w:t>
      </w:r>
    </w:p>
    <w:p w14:paraId="6029A3C8" w14:textId="7C8C8D53" w:rsidR="00553FFF" w:rsidRDefault="00E7673C">
      <w:pPr>
        <w:spacing w:line="360" w:lineRule="auto"/>
        <w:ind w:firstLineChars="200" w:firstLine="640"/>
        <w:rPr>
          <w:rFonts w:ascii="仿宋" w:eastAsia="仿宋" w:hAnsi="仿宋"/>
          <w:sz w:val="32"/>
          <w:szCs w:val="32"/>
        </w:rPr>
      </w:pPr>
      <w:r>
        <w:rPr>
          <w:rStyle w:val="a9"/>
          <w:rFonts w:ascii="仿宋" w:eastAsia="仿宋" w:hAnsi="仿宋" w:cs="Calibri" w:hint="eastAsia"/>
          <w:color w:val="333333"/>
          <w:sz w:val="32"/>
          <w:szCs w:val="32"/>
          <w:u w:val="none"/>
          <w:shd w:val="clear" w:color="auto" w:fill="FFFFFF"/>
        </w:rPr>
        <w:t>在</w:t>
      </w:r>
      <w:r w:rsidR="005467D3">
        <w:rPr>
          <w:rStyle w:val="a9"/>
          <w:rFonts w:ascii="仿宋" w:eastAsia="仿宋" w:hAnsi="仿宋" w:cs="Calibri" w:hint="eastAsia"/>
          <w:color w:val="333333"/>
          <w:sz w:val="32"/>
          <w:szCs w:val="32"/>
          <w:u w:val="none"/>
          <w:shd w:val="clear" w:color="auto" w:fill="FFFFFF"/>
        </w:rPr>
        <w:t>专题四</w:t>
      </w:r>
      <w:r w:rsidR="00350633">
        <w:rPr>
          <w:rStyle w:val="a9"/>
          <w:rFonts w:ascii="仿宋" w:eastAsia="仿宋" w:hAnsi="仿宋" w:cs="Calibri" w:hint="eastAsia"/>
          <w:color w:val="333333"/>
          <w:sz w:val="32"/>
          <w:szCs w:val="32"/>
          <w:u w:val="none"/>
          <w:shd w:val="clear" w:color="auto" w:fill="FFFFFF"/>
        </w:rPr>
        <w:t>部分</w:t>
      </w:r>
      <w:r w:rsidR="005467D3">
        <w:rPr>
          <w:rStyle w:val="a9"/>
          <w:rFonts w:ascii="仿宋" w:eastAsia="仿宋" w:hAnsi="仿宋" w:cs="Calibri" w:hint="eastAsia"/>
          <w:color w:val="333333"/>
          <w:sz w:val="32"/>
          <w:szCs w:val="32"/>
          <w:u w:val="none"/>
          <w:shd w:val="clear" w:color="auto" w:fill="FFFFFF"/>
        </w:rPr>
        <w:t>，协和医学院群公学院执行院长杨维中教授、</w:t>
      </w:r>
      <w:proofErr w:type="gramStart"/>
      <w:r w:rsidR="005467D3">
        <w:rPr>
          <w:rStyle w:val="a9"/>
          <w:rFonts w:ascii="仿宋" w:eastAsia="仿宋" w:hAnsi="仿宋" w:cs="Calibri" w:hint="eastAsia"/>
          <w:color w:val="333333"/>
          <w:sz w:val="32"/>
          <w:szCs w:val="32"/>
          <w:u w:val="none"/>
          <w:shd w:val="clear" w:color="auto" w:fill="FFFFFF"/>
        </w:rPr>
        <w:t>中国疾控中心</w:t>
      </w:r>
      <w:proofErr w:type="gramEnd"/>
      <w:r w:rsidR="005467D3">
        <w:rPr>
          <w:rStyle w:val="a9"/>
          <w:rFonts w:ascii="仿宋" w:eastAsia="仿宋" w:hAnsi="仿宋" w:cs="Calibri" w:hint="eastAsia"/>
          <w:color w:val="333333"/>
          <w:sz w:val="32"/>
          <w:szCs w:val="32"/>
          <w:u w:val="none"/>
          <w:shd w:val="clear" w:color="auto" w:fill="FFFFFF"/>
        </w:rPr>
        <w:t>免疫规划高级顾问</w:t>
      </w:r>
      <w:r w:rsidR="005467D3">
        <w:rPr>
          <w:rFonts w:ascii="仿宋" w:eastAsia="仿宋" w:hAnsi="仿宋" w:cs="Calibri"/>
          <w:sz w:val="32"/>
          <w:szCs w:val="32"/>
        </w:rPr>
        <w:t>Lance Rodewald</w:t>
      </w:r>
      <w:r w:rsidR="005467D3">
        <w:rPr>
          <w:rFonts w:ascii="仿宋" w:eastAsia="仿宋" w:hAnsi="仿宋" w:cs="Calibri" w:hint="eastAsia"/>
          <w:sz w:val="32"/>
          <w:szCs w:val="32"/>
        </w:rPr>
        <w:t>博士</w:t>
      </w:r>
      <w:r w:rsidR="005467D3">
        <w:rPr>
          <w:rStyle w:val="a9"/>
          <w:rFonts w:ascii="仿宋" w:eastAsia="仿宋" w:hAnsi="仿宋" w:cs="Calibri" w:hint="eastAsia"/>
          <w:color w:val="333333"/>
          <w:sz w:val="32"/>
          <w:szCs w:val="32"/>
          <w:u w:val="none"/>
          <w:shd w:val="clear" w:color="auto" w:fill="FFFFFF"/>
        </w:rPr>
        <w:t>、WHO宫颈</w:t>
      </w:r>
      <w:proofErr w:type="gramStart"/>
      <w:r w:rsidR="005467D3">
        <w:rPr>
          <w:rStyle w:val="a9"/>
          <w:rFonts w:ascii="仿宋" w:eastAsia="仿宋" w:hAnsi="仿宋" w:cs="Calibri" w:hint="eastAsia"/>
          <w:color w:val="333333"/>
          <w:sz w:val="32"/>
          <w:szCs w:val="32"/>
          <w:u w:val="none"/>
          <w:shd w:val="clear" w:color="auto" w:fill="FFFFFF"/>
        </w:rPr>
        <w:t>癌项目</w:t>
      </w:r>
      <w:proofErr w:type="gramEnd"/>
      <w:r w:rsidR="005467D3">
        <w:rPr>
          <w:rStyle w:val="a9"/>
          <w:rFonts w:ascii="仿宋" w:eastAsia="仿宋" w:hAnsi="仿宋" w:cs="Calibri" w:hint="eastAsia"/>
          <w:color w:val="333333"/>
          <w:sz w:val="32"/>
          <w:szCs w:val="32"/>
          <w:u w:val="none"/>
          <w:shd w:val="clear" w:color="auto" w:fill="FFFFFF"/>
        </w:rPr>
        <w:t>负责人</w:t>
      </w:r>
      <w:r w:rsidR="005467D3">
        <w:rPr>
          <w:rFonts w:ascii="仿宋" w:eastAsia="仿宋" w:hAnsi="仿宋" w:cs="Calibri"/>
          <w:bCs/>
          <w:color w:val="000000"/>
          <w:sz w:val="32"/>
          <w:szCs w:val="32"/>
        </w:rPr>
        <w:t xml:space="preserve">Nathalie </w:t>
      </w:r>
      <w:proofErr w:type="spellStart"/>
      <w:r w:rsidR="005467D3">
        <w:rPr>
          <w:rFonts w:ascii="仿宋" w:eastAsia="仿宋" w:hAnsi="仿宋" w:cs="Calibri"/>
          <w:bCs/>
          <w:color w:val="000000"/>
          <w:sz w:val="32"/>
          <w:szCs w:val="32"/>
        </w:rPr>
        <w:t>Broutet</w:t>
      </w:r>
      <w:proofErr w:type="spellEnd"/>
      <w:r w:rsidR="005467D3">
        <w:rPr>
          <w:rFonts w:ascii="仿宋" w:eastAsia="仿宋" w:hAnsi="仿宋" w:hint="eastAsia"/>
          <w:sz w:val="32"/>
          <w:szCs w:val="32"/>
        </w:rPr>
        <w:t>和协和医学院群公学院赵方辉教授，共同探讨了群医学的科研与实践进展，分别</w:t>
      </w:r>
      <w:r w:rsidR="00966D62">
        <w:rPr>
          <w:rFonts w:ascii="仿宋" w:eastAsia="仿宋" w:hAnsi="仿宋" w:hint="eastAsia"/>
          <w:sz w:val="32"/>
          <w:szCs w:val="32"/>
        </w:rPr>
        <w:t>针对</w:t>
      </w:r>
      <w:r w:rsidR="005467D3">
        <w:rPr>
          <w:rFonts w:ascii="仿宋" w:eastAsia="仿宋" w:hAnsi="仿宋" w:hint="eastAsia"/>
          <w:sz w:val="32"/>
          <w:szCs w:val="32"/>
        </w:rPr>
        <w:t>疫苗的价值、HPV疫苗进展与全球展望、WHO消除宫颈</w:t>
      </w:r>
      <w:proofErr w:type="gramStart"/>
      <w:r w:rsidR="005467D3">
        <w:rPr>
          <w:rFonts w:ascii="仿宋" w:eastAsia="仿宋" w:hAnsi="仿宋" w:hint="eastAsia"/>
          <w:sz w:val="32"/>
          <w:szCs w:val="32"/>
        </w:rPr>
        <w:t>癌目标</w:t>
      </w:r>
      <w:proofErr w:type="gramEnd"/>
      <w:r w:rsidR="005467D3">
        <w:rPr>
          <w:rFonts w:ascii="仿宋" w:eastAsia="仿宋" w:hAnsi="仿宋" w:hint="eastAsia"/>
          <w:sz w:val="32"/>
          <w:szCs w:val="32"/>
        </w:rPr>
        <w:t>及规划、中国宫颈癌预防消除路径</w:t>
      </w:r>
      <w:r w:rsidR="00966D62">
        <w:rPr>
          <w:rFonts w:ascii="仿宋" w:eastAsia="仿宋" w:hAnsi="仿宋" w:hint="eastAsia"/>
          <w:sz w:val="32"/>
          <w:szCs w:val="32"/>
        </w:rPr>
        <w:t>作了</w:t>
      </w:r>
      <w:r w:rsidR="005467D3">
        <w:rPr>
          <w:rFonts w:ascii="仿宋" w:eastAsia="仿宋" w:hAnsi="仿宋" w:hint="eastAsia"/>
          <w:sz w:val="32"/>
          <w:szCs w:val="32"/>
        </w:rPr>
        <w:t>报告。</w:t>
      </w:r>
    </w:p>
    <w:p w14:paraId="387D181B" w14:textId="3716A4A3" w:rsidR="00553FFF" w:rsidRDefault="005467D3">
      <w:pPr>
        <w:spacing w:line="360" w:lineRule="auto"/>
        <w:ind w:firstLineChars="200" w:firstLine="640"/>
        <w:rPr>
          <w:rFonts w:ascii="仿宋" w:eastAsia="仿宋" w:hAnsi="仿宋"/>
          <w:sz w:val="32"/>
          <w:szCs w:val="32"/>
        </w:rPr>
      </w:pPr>
      <w:r>
        <w:rPr>
          <w:rFonts w:ascii="仿宋" w:eastAsia="仿宋" w:hAnsi="仿宋" w:hint="eastAsia"/>
          <w:sz w:val="32"/>
          <w:szCs w:val="32"/>
        </w:rPr>
        <w:t>此次群医学及公共卫生大会从全球视角深入探讨了群医学的概念及学理，分享了人才教育和科研实践的经验，深化了国际合作与交流，达成了学科发展共识。同时，来自全国各地高校、医院、科研院所等群医学联盟成员单位</w:t>
      </w:r>
      <w:r w:rsidR="0034041D">
        <w:rPr>
          <w:rFonts w:ascii="仿宋" w:eastAsia="仿宋" w:hAnsi="仿宋" w:hint="eastAsia"/>
          <w:sz w:val="32"/>
          <w:szCs w:val="32"/>
        </w:rPr>
        <w:t>逾</w:t>
      </w:r>
      <w:r>
        <w:rPr>
          <w:rFonts w:ascii="仿宋" w:eastAsia="仿宋" w:hAnsi="仿宋" w:hint="eastAsia"/>
          <w:sz w:val="32"/>
          <w:szCs w:val="32"/>
        </w:rPr>
        <w:t>千名专家学者在线上参加了此次大会，</w:t>
      </w:r>
      <w:r w:rsidR="004D655B">
        <w:rPr>
          <w:rFonts w:ascii="仿宋" w:eastAsia="仿宋" w:hAnsi="仿宋" w:hint="eastAsia"/>
          <w:sz w:val="32"/>
          <w:szCs w:val="32"/>
        </w:rPr>
        <w:t>群医学理念</w:t>
      </w:r>
      <w:r>
        <w:rPr>
          <w:rFonts w:ascii="仿宋" w:eastAsia="仿宋" w:hAnsi="仿宋" w:hint="eastAsia"/>
          <w:sz w:val="32"/>
          <w:szCs w:val="32"/>
        </w:rPr>
        <w:t>受到广泛认同。</w:t>
      </w:r>
    </w:p>
    <w:p w14:paraId="3212A597" w14:textId="77777777" w:rsidR="00553FFF" w:rsidRDefault="005467D3">
      <w:pPr>
        <w:spacing w:line="360" w:lineRule="auto"/>
        <w:jc w:val="right"/>
        <w:rPr>
          <w:rFonts w:ascii="仿宋" w:eastAsia="仿宋" w:hAnsi="仿宋"/>
          <w:sz w:val="32"/>
          <w:szCs w:val="32"/>
        </w:rPr>
      </w:pPr>
      <w:r>
        <w:rPr>
          <w:rFonts w:ascii="仿宋" w:eastAsia="仿宋" w:hAnsi="仿宋" w:hint="eastAsia"/>
          <w:sz w:val="32"/>
          <w:szCs w:val="32"/>
        </w:rPr>
        <w:t xml:space="preserve"> 供稿：群公学院</w:t>
      </w:r>
    </w:p>
    <w:p w14:paraId="10676D45" w14:textId="7AB6C1E0" w:rsidR="00553FFF" w:rsidRDefault="005467D3">
      <w:pPr>
        <w:spacing w:line="360" w:lineRule="auto"/>
        <w:jc w:val="right"/>
      </w:pPr>
      <w:r>
        <w:rPr>
          <w:rFonts w:ascii="仿宋" w:eastAsia="仿宋" w:hAnsi="仿宋" w:hint="eastAsia"/>
          <w:sz w:val="32"/>
          <w:szCs w:val="32"/>
        </w:rPr>
        <w:t>2021年9月</w:t>
      </w:r>
      <w:r>
        <w:rPr>
          <w:rFonts w:ascii="仿宋" w:eastAsia="仿宋" w:hAnsi="仿宋"/>
          <w:sz w:val="32"/>
          <w:szCs w:val="32"/>
        </w:rPr>
        <w:t>7</w:t>
      </w:r>
      <w:r>
        <w:rPr>
          <w:rFonts w:ascii="仿宋" w:eastAsia="仿宋" w:hAnsi="仿宋" w:hint="eastAsia"/>
          <w:sz w:val="32"/>
          <w:szCs w:val="32"/>
        </w:rPr>
        <w:t>日</w:t>
      </w:r>
    </w:p>
    <w:p w14:paraId="6AD7BA9E" w14:textId="77777777" w:rsidR="00553FFF" w:rsidRDefault="00553FFF">
      <w:pPr>
        <w:spacing w:line="360" w:lineRule="auto"/>
        <w:ind w:firstLineChars="200" w:firstLine="640"/>
        <w:rPr>
          <w:rFonts w:ascii="仿宋" w:eastAsia="仿宋" w:hAnsi="仿宋"/>
          <w:sz w:val="32"/>
          <w:szCs w:val="32"/>
        </w:rPr>
      </w:pPr>
    </w:p>
    <w:p w14:paraId="711F3555" w14:textId="77777777" w:rsidR="00553FFF" w:rsidRDefault="005467D3">
      <w:pPr>
        <w:spacing w:line="360" w:lineRule="auto"/>
        <w:rPr>
          <w:rFonts w:ascii="仿宋" w:eastAsia="仿宋" w:hAnsi="仿宋"/>
          <w:sz w:val="32"/>
          <w:szCs w:val="32"/>
        </w:rPr>
      </w:pPr>
      <w:r>
        <w:rPr>
          <w:rFonts w:ascii="仿宋" w:eastAsia="仿宋" w:hAnsi="仿宋"/>
          <w:noProof/>
          <w:sz w:val="32"/>
          <w:szCs w:val="32"/>
        </w:rPr>
        <w:drawing>
          <wp:inline distT="0" distB="0" distL="0" distR="0" wp14:anchorId="307F1F56" wp14:editId="17E1E64F">
            <wp:extent cx="4366260" cy="2763520"/>
            <wp:effectExtent l="0" t="0" r="7620" b="10160"/>
            <wp:docPr id="1026" name="图片 4" descr="mmexport3614ae413811e2ad476f4c7deb3dc252_16309756376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5" cstate="print"/>
                    <a:srcRect/>
                    <a:stretch/>
                  </pic:blipFill>
                  <pic:spPr>
                    <a:xfrm>
                      <a:off x="0" y="0"/>
                      <a:ext cx="4366260" cy="2763520"/>
                    </a:xfrm>
                    <a:prstGeom prst="rect">
                      <a:avLst/>
                    </a:prstGeom>
                  </pic:spPr>
                </pic:pic>
              </a:graphicData>
            </a:graphic>
          </wp:inline>
        </w:drawing>
      </w:r>
    </w:p>
    <w:p w14:paraId="554DFA7C" w14:textId="77777777" w:rsidR="00553FFF" w:rsidRDefault="00553FFF">
      <w:pPr>
        <w:spacing w:line="360" w:lineRule="auto"/>
        <w:ind w:firstLineChars="200" w:firstLine="640"/>
        <w:rPr>
          <w:rFonts w:ascii="仿宋" w:eastAsia="仿宋" w:hAnsi="仿宋"/>
          <w:sz w:val="32"/>
          <w:szCs w:val="32"/>
        </w:rPr>
      </w:pPr>
    </w:p>
    <w:p w14:paraId="2B8F4396" w14:textId="77777777" w:rsidR="00553FFF" w:rsidRDefault="00553FFF">
      <w:pPr>
        <w:spacing w:line="360" w:lineRule="auto"/>
        <w:ind w:firstLineChars="200" w:firstLine="640"/>
        <w:rPr>
          <w:rFonts w:ascii="仿宋" w:eastAsia="仿宋" w:hAnsi="仿宋"/>
          <w:sz w:val="32"/>
          <w:szCs w:val="32"/>
        </w:rPr>
      </w:pPr>
    </w:p>
    <w:p w14:paraId="3220917B" w14:textId="77777777" w:rsidR="00553FFF" w:rsidRDefault="005467D3">
      <w:pPr>
        <w:spacing w:line="360" w:lineRule="auto"/>
        <w:ind w:firstLineChars="200" w:firstLine="640"/>
        <w:jc w:val="left"/>
        <w:rPr>
          <w:rFonts w:ascii="仿宋" w:eastAsia="仿宋" w:hAnsi="仿宋"/>
          <w:sz w:val="32"/>
          <w:szCs w:val="32"/>
        </w:rPr>
      </w:pPr>
      <w:r>
        <w:rPr>
          <w:rFonts w:ascii="仿宋" w:eastAsia="仿宋" w:hAnsi="仿宋" w:hint="eastAsia"/>
          <w:noProof/>
          <w:sz w:val="32"/>
          <w:szCs w:val="32"/>
        </w:rPr>
        <w:drawing>
          <wp:inline distT="0" distB="0" distL="0" distR="0" wp14:anchorId="504D23CA" wp14:editId="3A62D3FA">
            <wp:extent cx="4310380" cy="2535555"/>
            <wp:effectExtent l="0" t="0" r="2540" b="9525"/>
            <wp:docPr id="1027" name="图片 1" descr="图片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srcRect/>
                    <a:stretch/>
                  </pic:blipFill>
                  <pic:spPr>
                    <a:xfrm>
                      <a:off x="0" y="0"/>
                      <a:ext cx="4310380" cy="2535555"/>
                    </a:xfrm>
                    <a:prstGeom prst="rect">
                      <a:avLst/>
                    </a:prstGeom>
                  </pic:spPr>
                </pic:pic>
              </a:graphicData>
            </a:graphic>
          </wp:inline>
        </w:drawing>
      </w:r>
      <w:r>
        <w:rPr>
          <w:rFonts w:ascii="仿宋" w:eastAsia="仿宋" w:hAnsi="仿宋" w:hint="eastAsia"/>
          <w:sz w:val="32"/>
          <w:szCs w:val="32"/>
        </w:rPr>
        <w:t xml:space="preserve"> </w:t>
      </w:r>
    </w:p>
    <w:p w14:paraId="2679FA2C" w14:textId="77777777" w:rsidR="00553FFF" w:rsidRDefault="005467D3">
      <w:pPr>
        <w:spacing w:line="360" w:lineRule="auto"/>
        <w:ind w:firstLineChars="200" w:firstLine="640"/>
        <w:jc w:val="left"/>
      </w:pPr>
      <w:r>
        <w:rPr>
          <w:rFonts w:ascii="仿宋" w:eastAsia="仿宋" w:hAnsi="仿宋" w:hint="eastAsia"/>
          <w:noProof/>
          <w:sz w:val="32"/>
          <w:szCs w:val="32"/>
        </w:rPr>
        <w:drawing>
          <wp:inline distT="0" distB="0" distL="0" distR="0" wp14:anchorId="7C6ADE41" wp14:editId="2ADD6BE9">
            <wp:extent cx="4323080" cy="2432050"/>
            <wp:effectExtent l="0" t="0" r="5080" b="6350"/>
            <wp:docPr id="1028" name="图片 3" descr="图片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7" cstate="print"/>
                    <a:srcRect/>
                    <a:stretch/>
                  </pic:blipFill>
                  <pic:spPr>
                    <a:xfrm>
                      <a:off x="0" y="0"/>
                      <a:ext cx="4323080" cy="2432050"/>
                    </a:xfrm>
                    <a:prstGeom prst="rect">
                      <a:avLst/>
                    </a:prstGeom>
                  </pic:spPr>
                </pic:pic>
              </a:graphicData>
            </a:graphic>
          </wp:inline>
        </w:drawing>
      </w:r>
      <w:r>
        <w:rPr>
          <w:rFonts w:ascii="仿宋" w:eastAsia="仿宋" w:hAnsi="仿宋" w:hint="eastAsia"/>
          <w:sz w:val="32"/>
          <w:szCs w:val="32"/>
        </w:rPr>
        <w:t xml:space="preserve">                             </w:t>
      </w:r>
    </w:p>
    <w:sectPr w:rsidR="00553F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STZhongsong"/>
    <w:panose1 w:val="02010600040101010101"/>
    <w:charset w:val="86"/>
    <w:family w:val="auto"/>
    <w:pitch w:val="variable"/>
    <w:sig w:usb0="00000287" w:usb1="080F0000" w:usb2="00000010" w:usb3="00000000" w:csb0="0004009F" w:csb1="00000000"/>
  </w:font>
  <w:font w:name="仿宋">
    <w:altName w:val="Microsoft Ya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FFF"/>
    <w:rsid w:val="000900DD"/>
    <w:rsid w:val="000D7995"/>
    <w:rsid w:val="002664B6"/>
    <w:rsid w:val="0028486C"/>
    <w:rsid w:val="0034041D"/>
    <w:rsid w:val="00350633"/>
    <w:rsid w:val="00457F71"/>
    <w:rsid w:val="004A7553"/>
    <w:rsid w:val="004D1B2F"/>
    <w:rsid w:val="004D43D4"/>
    <w:rsid w:val="004D655B"/>
    <w:rsid w:val="004F0396"/>
    <w:rsid w:val="005467D3"/>
    <w:rsid w:val="00553FFF"/>
    <w:rsid w:val="005B5E5E"/>
    <w:rsid w:val="0066515C"/>
    <w:rsid w:val="007B1467"/>
    <w:rsid w:val="00966D62"/>
    <w:rsid w:val="00B17771"/>
    <w:rsid w:val="00B41678"/>
    <w:rsid w:val="00C022C4"/>
    <w:rsid w:val="00C65355"/>
    <w:rsid w:val="00C90098"/>
    <w:rsid w:val="00CA5919"/>
    <w:rsid w:val="00CC0CCA"/>
    <w:rsid w:val="00CD4505"/>
    <w:rsid w:val="00D61EB5"/>
    <w:rsid w:val="00E518A4"/>
    <w:rsid w:val="00E7673C"/>
    <w:rsid w:val="00ED54AE"/>
    <w:rsid w:val="00EF3D48"/>
    <w:rsid w:val="00FC2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FC50A"/>
  <w15:docId w15:val="{E1F31095-781E-E347-BB24-86F7A91B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qFormat/>
    <w:rPr>
      <w:color w:val="0000FF"/>
      <w:u w:val="single"/>
    </w:rPr>
  </w:style>
  <w:style w:type="character" w:customStyle="1" w:styleId="a8">
    <w:name w:val="页眉 字符"/>
    <w:basedOn w:val="a0"/>
    <w:link w:val="a7"/>
    <w:qFormat/>
    <w:rPr>
      <w:kern w:val="2"/>
      <w:sz w:val="18"/>
      <w:szCs w:val="18"/>
    </w:rPr>
  </w:style>
  <w:style w:type="character" w:customStyle="1" w:styleId="a6">
    <w:name w:val="页脚 字符"/>
    <w:basedOn w:val="a0"/>
    <w:link w:val="a5"/>
    <w:qFormat/>
    <w:rPr>
      <w:kern w:val="2"/>
      <w:sz w:val="18"/>
      <w:szCs w:val="18"/>
    </w:rPr>
  </w:style>
  <w:style w:type="character" w:customStyle="1" w:styleId="a4">
    <w:name w:val="批注框文本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49411">
      <w:bodyDiv w:val="1"/>
      <w:marLeft w:val="0"/>
      <w:marRight w:val="0"/>
      <w:marTop w:val="0"/>
      <w:marBottom w:val="0"/>
      <w:divBdr>
        <w:top w:val="none" w:sz="0" w:space="0" w:color="auto"/>
        <w:left w:val="none" w:sz="0" w:space="0" w:color="auto"/>
        <w:bottom w:val="none" w:sz="0" w:space="0" w:color="auto"/>
        <w:right w:val="none" w:sz="0" w:space="0" w:color="auto"/>
      </w:divBdr>
    </w:div>
    <w:div w:id="1778023432">
      <w:bodyDiv w:val="1"/>
      <w:marLeft w:val="0"/>
      <w:marRight w:val="0"/>
      <w:marTop w:val="0"/>
      <w:marBottom w:val="0"/>
      <w:divBdr>
        <w:top w:val="none" w:sz="0" w:space="0" w:color="auto"/>
        <w:left w:val="none" w:sz="0" w:space="0" w:color="auto"/>
        <w:bottom w:val="none" w:sz="0" w:space="0" w:color="auto"/>
        <w:right w:val="none" w:sz="0" w:space="0" w:color="auto"/>
      </w:divBdr>
      <w:divsChild>
        <w:div w:id="505091857">
          <w:marLeft w:val="720"/>
          <w:marRight w:val="0"/>
          <w:marTop w:val="0"/>
          <w:marBottom w:val="0"/>
          <w:divBdr>
            <w:top w:val="none" w:sz="0" w:space="0" w:color="auto"/>
            <w:left w:val="none" w:sz="0" w:space="0" w:color="auto"/>
            <w:bottom w:val="none" w:sz="0" w:space="0" w:color="auto"/>
            <w:right w:val="none" w:sz="0" w:space="0" w:color="auto"/>
          </w:divBdr>
        </w:div>
      </w:divsChild>
    </w:div>
    <w:div w:id="2001154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zxyzx</dc:creator>
  <cp:lastModifiedBy>杨维中</cp:lastModifiedBy>
  <cp:revision>69</cp:revision>
  <dcterms:created xsi:type="dcterms:W3CDTF">2021-09-06T05:42:00Z</dcterms:created>
  <dcterms:modified xsi:type="dcterms:W3CDTF">2021-09-07T10:49:00Z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2133E68E0D1644C690D3C33645265997</vt:lpwstr>
  </property>
</Properties>
</file>